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F0E74" w:rsidRPr="006172B4" w:rsidRDefault="009F0E74">
      <w:pPr>
        <w:pStyle w:val="AttorneyName"/>
        <w:rPr>
          <w:rFonts w:cstheme="minorHAnsi"/>
          <w:sz w:val="24"/>
          <w:szCs w:val="24"/>
        </w:rPr>
      </w:pPr>
    </w:p>
    <w:p w:rsidR="009F0E74" w:rsidRPr="006172B4" w:rsidRDefault="0022377B">
      <w:pPr>
        <w:pStyle w:val="CourtName"/>
        <w:rPr>
          <w:rStyle w:val="CourtNameChar"/>
          <w:rFonts w:cstheme="minorHAnsi"/>
          <w:caps/>
          <w:sz w:val="24"/>
          <w:szCs w:val="24"/>
        </w:rPr>
      </w:pPr>
      <w:r w:rsidRPr="006172B4">
        <w:rPr>
          <w:rStyle w:val="CourtNameChar"/>
          <w:rFonts w:cstheme="minorHAnsi"/>
          <w:caps/>
          <w:sz w:val="24"/>
          <w:szCs w:val="24"/>
        </w:rPr>
        <w:t>Public utility commission of texas</w:t>
      </w:r>
    </w:p>
    <w:p w:rsidR="009F0E74" w:rsidRPr="006172B4" w:rsidRDefault="009F0E74">
      <w:pPr>
        <w:pStyle w:val="CourtName"/>
        <w:rPr>
          <w:rStyle w:val="CourtNameChar"/>
          <w:rFonts w:cstheme="minorHAnsi"/>
          <w:caps/>
          <w:sz w:val="24"/>
          <w:szCs w:val="24"/>
        </w:rPr>
      </w:pPr>
    </w:p>
    <w:tbl>
      <w:tblPr>
        <w:tblW w:w="5000" w:type="pct"/>
        <w:tblLayout w:type="fixed"/>
        <w:tblCellMar>
          <w:left w:w="0" w:type="dxa"/>
          <w:right w:w="0" w:type="dxa"/>
        </w:tblCellMar>
        <w:tblLook w:val="04A0" w:firstRow="1" w:lastRow="0" w:firstColumn="1" w:lastColumn="0" w:noHBand="0" w:noVBand="1"/>
        <w:tblDescription w:val="Layout table to enter Plaintiff and Defendant’s details with Case number and Pleading Title"/>
      </w:tblPr>
      <w:tblGrid>
        <w:gridCol w:w="4680"/>
        <w:gridCol w:w="4680"/>
      </w:tblGrid>
      <w:tr w:rsidR="009F0E74" w:rsidRPr="006172B4">
        <w:tc>
          <w:tcPr>
            <w:tcW w:w="2500" w:type="pct"/>
            <w:tcBorders>
              <w:bottom w:val="single" w:sz="4" w:space="0" w:color="auto"/>
              <w:right w:val="single" w:sz="4" w:space="0" w:color="auto"/>
            </w:tcBorders>
          </w:tcPr>
          <w:p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In re Application of the City of San Antonio,       </w:t>
            </w:r>
          </w:p>
          <w:p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Acting By and Through the City Public Service   </w:t>
            </w:r>
          </w:p>
          <w:p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Board (CPS Energy) To Amend its Certificate     </w:t>
            </w:r>
          </w:p>
          <w:p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of Convenience and Necessity for the Proposed    </w:t>
            </w:r>
          </w:p>
          <w:p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Scenic Loop 138-kV Transmission Line Project    </w:t>
            </w:r>
          </w:p>
          <w:p w:rsidR="009F0E74" w:rsidRPr="006172B4" w:rsidRDefault="0022377B" w:rsidP="0022377B">
            <w:pPr>
              <w:ind w:firstLine="0"/>
              <w:jc w:val="both"/>
              <w:rPr>
                <w:rFonts w:cstheme="minorHAnsi"/>
                <w:sz w:val="24"/>
                <w:szCs w:val="24"/>
              </w:rPr>
            </w:pPr>
            <w:r w:rsidRPr="006172B4">
              <w:rPr>
                <w:rFonts w:cstheme="minorHAnsi"/>
                <w:sz w:val="24"/>
                <w:szCs w:val="24"/>
              </w:rPr>
              <w:t>in Bexar County, Texas</w:t>
            </w:r>
            <w:r w:rsidRPr="006172B4">
              <w:rPr>
                <w:rFonts w:cstheme="minorHAnsi"/>
                <w:b/>
                <w:bCs/>
                <w:sz w:val="24"/>
                <w:szCs w:val="24"/>
              </w:rPr>
              <w:t xml:space="preserve">                                           </w:t>
            </w:r>
          </w:p>
          <w:p w:rsidR="009F0E74" w:rsidRPr="006172B4" w:rsidRDefault="009F0E74">
            <w:pPr>
              <w:spacing w:line="264" w:lineRule="auto"/>
              <w:rPr>
                <w:rFonts w:cstheme="minorHAnsi"/>
                <w:sz w:val="24"/>
                <w:szCs w:val="24"/>
              </w:rPr>
            </w:pPr>
          </w:p>
        </w:tc>
        <w:tc>
          <w:tcPr>
            <w:tcW w:w="2500" w:type="pct"/>
            <w:tcBorders>
              <w:left w:val="nil"/>
            </w:tcBorders>
            <w:tcMar>
              <w:left w:w="115" w:type="dxa"/>
            </w:tcMar>
          </w:tcPr>
          <w:p w:rsidR="00C27183" w:rsidRDefault="0022377B" w:rsidP="00C27183">
            <w:pPr>
              <w:pStyle w:val="CaseNo"/>
              <w:spacing w:after="0"/>
              <w:rPr>
                <w:rStyle w:val="CaseNoChar"/>
                <w:rFonts w:cstheme="minorHAnsi"/>
                <w:sz w:val="24"/>
                <w:szCs w:val="24"/>
              </w:rPr>
            </w:pPr>
            <w:r w:rsidRPr="006172B4">
              <w:rPr>
                <w:rFonts w:cstheme="minorHAnsi"/>
                <w:sz w:val="24"/>
                <w:szCs w:val="24"/>
              </w:rPr>
              <w:t>Docket</w:t>
            </w:r>
            <w:r w:rsidR="00FE2E3F" w:rsidRPr="006172B4">
              <w:rPr>
                <w:rFonts w:cstheme="minorHAnsi"/>
                <w:sz w:val="24"/>
                <w:szCs w:val="24"/>
              </w:rPr>
              <w:t xml:space="preserve"> </w:t>
            </w:r>
            <w:sdt>
              <w:sdtPr>
                <w:rPr>
                  <w:rStyle w:val="CaseNoChar"/>
                  <w:rFonts w:cstheme="minorHAnsi"/>
                  <w:sz w:val="24"/>
                  <w:szCs w:val="24"/>
                </w:rPr>
                <w:alias w:val="Enter case number:"/>
                <w:tag w:val="Enter case number:"/>
                <w:id w:val="1748301528"/>
                <w:placeholder>
                  <w:docPart w:val="EEE5668502ED3140BC59FF80A879AEAA"/>
                </w:placeholder>
                <w:temporary/>
                <w:showingPlcHdr/>
                <w15:appearance w15:val="hidden"/>
              </w:sdtPr>
              <w:sdtEndPr>
                <w:rPr>
                  <w:rStyle w:val="DefaultParagraphFont"/>
                </w:rPr>
              </w:sdtEndPr>
              <w:sdtContent>
                <w:r w:rsidR="00FE2E3F" w:rsidRPr="006172B4">
                  <w:rPr>
                    <w:rFonts w:cstheme="minorHAnsi"/>
                    <w:sz w:val="24"/>
                    <w:szCs w:val="24"/>
                  </w:rPr>
                  <w:t>Number</w:t>
                </w:r>
              </w:sdtContent>
            </w:sdt>
            <w:r w:rsidRPr="006172B4">
              <w:rPr>
                <w:rStyle w:val="CaseNoChar"/>
                <w:rFonts w:cstheme="minorHAnsi"/>
                <w:sz w:val="24"/>
                <w:szCs w:val="24"/>
              </w:rPr>
              <w:t>: 51023</w:t>
            </w:r>
          </w:p>
          <w:p w:rsidR="00C27183" w:rsidRPr="00C27183" w:rsidRDefault="00C27183" w:rsidP="00C27183">
            <w:pPr>
              <w:pStyle w:val="NormalWeb"/>
              <w:rPr>
                <w:rFonts w:asciiTheme="minorHAnsi" w:hAnsiTheme="minorHAnsi" w:cstheme="minorHAnsi"/>
              </w:rPr>
            </w:pPr>
            <w:r w:rsidRPr="00C27183">
              <w:rPr>
                <w:rFonts w:asciiTheme="minorHAnsi" w:hAnsiTheme="minorHAnsi" w:cstheme="minorHAnsi"/>
              </w:rPr>
              <w:t xml:space="preserve">SOAH Docket No. 473-21-0247 </w:t>
            </w:r>
          </w:p>
          <w:p w:rsidR="00C27183" w:rsidRPr="00055682" w:rsidRDefault="0037456F" w:rsidP="00C27183">
            <w:pPr>
              <w:pStyle w:val="CaseNo"/>
              <w:spacing w:after="0"/>
              <w:rPr>
                <w:rStyle w:val="CaseNoChar"/>
                <w:sz w:val="24"/>
                <w:szCs w:val="24"/>
              </w:rPr>
            </w:pPr>
            <w:r w:rsidRPr="00055682">
              <w:rPr>
                <w:rStyle w:val="CaseNoChar"/>
                <w:rFonts w:cstheme="minorHAnsi"/>
                <w:sz w:val="24"/>
                <w:szCs w:val="24"/>
              </w:rPr>
              <w:t>P</w:t>
            </w:r>
            <w:r w:rsidRPr="00055682">
              <w:rPr>
                <w:rStyle w:val="CaseNoChar"/>
                <w:sz w:val="24"/>
                <w:szCs w:val="24"/>
              </w:rPr>
              <w:t xml:space="preserve">ATRICK CLEVELAND’S </w:t>
            </w:r>
          </w:p>
          <w:p w:rsidR="00C27183" w:rsidRPr="00055682" w:rsidRDefault="0037456F" w:rsidP="00C27183">
            <w:pPr>
              <w:pStyle w:val="CaseNo"/>
              <w:spacing w:after="0"/>
              <w:rPr>
                <w:rStyle w:val="CaseNoChar"/>
                <w:sz w:val="24"/>
                <w:szCs w:val="24"/>
              </w:rPr>
            </w:pPr>
            <w:r w:rsidRPr="00055682">
              <w:rPr>
                <w:rStyle w:val="CaseNoChar"/>
                <w:sz w:val="24"/>
                <w:szCs w:val="24"/>
              </w:rPr>
              <w:t>STATEMENT OF ROUTE ADEQUACY</w:t>
            </w:r>
            <w:r w:rsidR="00055682" w:rsidRPr="00055682">
              <w:rPr>
                <w:rStyle w:val="CaseNoChar"/>
                <w:sz w:val="24"/>
                <w:szCs w:val="24"/>
              </w:rPr>
              <w:t xml:space="preserve"> AND REQUEST FOR ROUTE ADEQUACY HEARING</w:t>
            </w:r>
          </w:p>
          <w:p w:rsidR="009F0E74" w:rsidRPr="006172B4" w:rsidRDefault="009F0E74">
            <w:pPr>
              <w:pStyle w:val="Pleadingtitle"/>
              <w:rPr>
                <w:rFonts w:cstheme="minorHAnsi"/>
                <w:sz w:val="24"/>
                <w:szCs w:val="24"/>
              </w:rPr>
            </w:pPr>
          </w:p>
        </w:tc>
      </w:tr>
    </w:tbl>
    <w:p w:rsidR="009F0E74" w:rsidRPr="006172B4" w:rsidRDefault="009F0E74">
      <w:pPr>
        <w:pStyle w:val="NoSpacing"/>
        <w:rPr>
          <w:rFonts w:cstheme="minorHAnsi"/>
          <w:sz w:val="24"/>
          <w:szCs w:val="24"/>
        </w:rPr>
      </w:pPr>
    </w:p>
    <w:p w:rsidR="00C27183" w:rsidRPr="00C27183" w:rsidRDefault="0037456F" w:rsidP="0037456F">
      <w:pPr>
        <w:ind w:left="2880" w:firstLine="720"/>
        <w:rPr>
          <w:rFonts w:cstheme="minorHAnsi"/>
          <w:b/>
          <w:bCs/>
          <w:sz w:val="28"/>
          <w:szCs w:val="28"/>
        </w:rPr>
      </w:pPr>
      <w:r>
        <w:rPr>
          <w:rFonts w:cstheme="minorHAnsi"/>
          <w:b/>
          <w:bCs/>
          <w:sz w:val="28"/>
          <w:szCs w:val="28"/>
        </w:rPr>
        <w:t xml:space="preserve">Introduction </w:t>
      </w:r>
    </w:p>
    <w:p w:rsidR="003E38DE" w:rsidRDefault="0037456F" w:rsidP="00C15C16">
      <w:pPr>
        <w:autoSpaceDE w:val="0"/>
        <w:autoSpaceDN w:val="0"/>
        <w:adjustRightInd w:val="0"/>
        <w:ind w:firstLine="720"/>
        <w:rPr>
          <w:rFonts w:ascii="Times New Roman" w:hAnsi="Times New Roman" w:cs="Times New Roman"/>
          <w:sz w:val="24"/>
          <w:szCs w:val="24"/>
        </w:rPr>
      </w:pPr>
      <w:r>
        <w:rPr>
          <w:rFonts w:ascii="Times New Roman" w:hAnsi="Times New Roman" w:cs="Times New Roman"/>
          <w:sz w:val="24"/>
          <w:szCs w:val="24"/>
        </w:rPr>
        <w:t xml:space="preserve">I, Patrick Cleveland, respectfully submit this Statement of Route Adequacy </w:t>
      </w:r>
      <w:r w:rsidR="00055682">
        <w:rPr>
          <w:rFonts w:ascii="Times New Roman" w:hAnsi="Times New Roman" w:cs="Times New Roman"/>
          <w:sz w:val="24"/>
          <w:szCs w:val="24"/>
        </w:rPr>
        <w:t xml:space="preserve">and </w:t>
      </w:r>
      <w:proofErr w:type="spellStart"/>
      <w:r w:rsidR="00055682">
        <w:rPr>
          <w:rFonts w:ascii="Times New Roman" w:hAnsi="Times New Roman" w:cs="Times New Roman"/>
          <w:sz w:val="24"/>
          <w:szCs w:val="24"/>
        </w:rPr>
        <w:t>Requst</w:t>
      </w:r>
      <w:proofErr w:type="spellEnd"/>
      <w:r w:rsidR="00055682">
        <w:rPr>
          <w:rFonts w:ascii="Times New Roman" w:hAnsi="Times New Roman" w:cs="Times New Roman"/>
          <w:sz w:val="24"/>
          <w:szCs w:val="24"/>
        </w:rPr>
        <w:t xml:space="preserve"> for Route Adequacy Hearing </w:t>
      </w:r>
      <w:r>
        <w:rPr>
          <w:rFonts w:ascii="Times New Roman" w:hAnsi="Times New Roman" w:cs="Times New Roman"/>
          <w:sz w:val="24"/>
          <w:szCs w:val="24"/>
        </w:rPr>
        <w:t xml:space="preserve">in the above titled and numbered case.  </w:t>
      </w:r>
      <w:r w:rsidR="003E38DE">
        <w:rPr>
          <w:rFonts w:ascii="Times New Roman" w:hAnsi="Times New Roman" w:cs="Times New Roman"/>
          <w:sz w:val="24"/>
          <w:szCs w:val="24"/>
        </w:rPr>
        <w:t xml:space="preserve">In accordance with the procedural schedule in SOAH Order No. 2, which was issued November 23, 2020, the deadline for filing statements of route adequacy is November 24, 2020, therefore this Statement of Route Adequacy if filed in a timely manner. </w:t>
      </w:r>
    </w:p>
    <w:p w:rsidR="003E38DE" w:rsidRDefault="003E38DE" w:rsidP="00C27183">
      <w:pPr>
        <w:autoSpaceDE w:val="0"/>
        <w:autoSpaceDN w:val="0"/>
        <w:adjustRightInd w:val="0"/>
        <w:spacing w:line="360" w:lineRule="auto"/>
        <w:ind w:firstLine="0"/>
        <w:rPr>
          <w:rFonts w:ascii="Times New Roman" w:hAnsi="Times New Roman" w:cs="Times New Roman"/>
          <w:sz w:val="24"/>
          <w:szCs w:val="24"/>
        </w:rPr>
      </w:pPr>
    </w:p>
    <w:p w:rsidR="003E38DE" w:rsidRPr="003E38DE" w:rsidRDefault="003E38DE" w:rsidP="003E38DE">
      <w:pPr>
        <w:autoSpaceDE w:val="0"/>
        <w:autoSpaceDN w:val="0"/>
        <w:adjustRightInd w:val="0"/>
        <w:spacing w:line="360" w:lineRule="auto"/>
        <w:ind w:left="2880" w:firstLine="0"/>
        <w:rPr>
          <w:rFonts w:ascii="Times New Roman" w:hAnsi="Times New Roman" w:cs="Times New Roman"/>
          <w:b/>
          <w:bCs/>
          <w:sz w:val="28"/>
          <w:szCs w:val="28"/>
        </w:rPr>
      </w:pPr>
      <w:r>
        <w:rPr>
          <w:rFonts w:ascii="Times New Roman" w:hAnsi="Times New Roman" w:cs="Times New Roman"/>
          <w:b/>
          <w:bCs/>
          <w:sz w:val="28"/>
          <w:szCs w:val="28"/>
        </w:rPr>
        <w:t xml:space="preserve">        </w:t>
      </w:r>
      <w:r w:rsidRPr="003E38DE">
        <w:rPr>
          <w:rFonts w:ascii="Times New Roman" w:hAnsi="Times New Roman" w:cs="Times New Roman"/>
          <w:b/>
          <w:bCs/>
          <w:sz w:val="28"/>
          <w:szCs w:val="28"/>
        </w:rPr>
        <w:t>Route Adequacy</w:t>
      </w:r>
    </w:p>
    <w:p w:rsidR="003E38DE" w:rsidRDefault="003E38DE" w:rsidP="00C27183">
      <w:pPr>
        <w:autoSpaceDE w:val="0"/>
        <w:autoSpaceDN w:val="0"/>
        <w:adjustRightInd w:val="0"/>
        <w:spacing w:line="360" w:lineRule="auto"/>
        <w:ind w:firstLine="0"/>
        <w:rPr>
          <w:rFonts w:ascii="Times New Roman" w:hAnsi="Times New Roman" w:cs="Times New Roman"/>
          <w:sz w:val="24"/>
          <w:szCs w:val="24"/>
        </w:rPr>
      </w:pPr>
    </w:p>
    <w:p w:rsidR="008C26FF" w:rsidRDefault="003E38DE" w:rsidP="0079527D">
      <w:pPr>
        <w:ind w:firstLine="720"/>
        <w:rPr>
          <w:rFonts w:cstheme="minorHAnsi"/>
          <w:color w:val="000000"/>
          <w:sz w:val="24"/>
          <w:szCs w:val="24"/>
        </w:rPr>
      </w:pPr>
      <w:r w:rsidRPr="008C26FF">
        <w:rPr>
          <w:rFonts w:cstheme="minorHAnsi"/>
          <w:color w:val="000000"/>
          <w:sz w:val="24"/>
          <w:szCs w:val="24"/>
          <w:shd w:val="clear" w:color="auto" w:fill="FFFFFF"/>
        </w:rPr>
        <w:t>“</w:t>
      </w:r>
      <w:r w:rsidRPr="008C26FF">
        <w:rPr>
          <w:rFonts w:cstheme="minorHAnsi"/>
          <w:color w:val="000000"/>
          <w:sz w:val="24"/>
          <w:szCs w:val="24"/>
          <w:shd w:val="clear" w:color="auto" w:fill="FFFFFF"/>
        </w:rPr>
        <w:t>An application for a new transmission line shall address the criteria in PURA §</w:t>
      </w:r>
      <w:r w:rsidR="008C26FF">
        <w:rPr>
          <w:rFonts w:cstheme="minorHAnsi"/>
          <w:color w:val="000000"/>
          <w:sz w:val="24"/>
          <w:szCs w:val="24"/>
          <w:shd w:val="clear" w:color="auto" w:fill="FFFFFF"/>
        </w:rPr>
        <w:t xml:space="preserve"> </w:t>
      </w:r>
      <w:r w:rsidRPr="008C26FF">
        <w:rPr>
          <w:rFonts w:cstheme="minorHAnsi"/>
          <w:color w:val="000000"/>
          <w:sz w:val="24"/>
          <w:szCs w:val="24"/>
          <w:shd w:val="clear" w:color="auto" w:fill="FFFFFF"/>
        </w:rPr>
        <w:t>37.056(c) and considering those criteria, engineering constraints, and costs, the line shall be routed to the extent reasonable to moderate the impact on the affected community and landowners</w:t>
      </w:r>
      <w:r w:rsidR="008C26FF" w:rsidRPr="008C26FF">
        <w:rPr>
          <w:rFonts w:cstheme="minorHAnsi"/>
          <w:color w:val="000000"/>
          <w:sz w:val="24"/>
          <w:szCs w:val="24"/>
          <w:shd w:val="clear" w:color="auto" w:fill="FFFFFF"/>
        </w:rPr>
        <w:t xml:space="preserve">.”  16 Tex. Admin. Code § 25.101.  The criteria in PURA § 37.056(c) includes, </w:t>
      </w:r>
      <w:r w:rsidR="008C26FF" w:rsidRPr="008C26FF">
        <w:rPr>
          <w:color w:val="000000"/>
          <w:sz w:val="24"/>
          <w:szCs w:val="24"/>
        </w:rPr>
        <w:t>community values</w:t>
      </w:r>
      <w:r w:rsidR="008C26FF">
        <w:rPr>
          <w:color w:val="000000"/>
          <w:sz w:val="24"/>
          <w:szCs w:val="24"/>
        </w:rPr>
        <w:t xml:space="preserve"> . . . </w:t>
      </w:r>
      <w:r w:rsidR="008C26FF" w:rsidRPr="008C26FF">
        <w:rPr>
          <w:color w:val="000000"/>
          <w:sz w:val="24"/>
          <w:szCs w:val="24"/>
        </w:rPr>
        <w:t>recreational and park areas</w:t>
      </w:r>
      <w:r w:rsidR="008C26FF">
        <w:rPr>
          <w:color w:val="000000"/>
          <w:sz w:val="24"/>
          <w:szCs w:val="24"/>
        </w:rPr>
        <w:t xml:space="preserve"> . . . </w:t>
      </w:r>
      <w:r w:rsidR="008C26FF" w:rsidRPr="008C26FF">
        <w:rPr>
          <w:color w:val="000000"/>
          <w:sz w:val="24"/>
          <w:szCs w:val="24"/>
        </w:rPr>
        <w:t>historical and aesthetic values</w:t>
      </w:r>
      <w:r w:rsidR="008C26FF">
        <w:rPr>
          <w:color w:val="000000"/>
          <w:sz w:val="24"/>
          <w:szCs w:val="24"/>
        </w:rPr>
        <w:t xml:space="preserve"> [and] </w:t>
      </w:r>
      <w:r w:rsidR="008C26FF" w:rsidRPr="008C26FF">
        <w:rPr>
          <w:color w:val="000000"/>
          <w:sz w:val="24"/>
          <w:szCs w:val="24"/>
        </w:rPr>
        <w:t>environmental integrity</w:t>
      </w:r>
      <w:r w:rsidR="008C26FF">
        <w:rPr>
          <w:color w:val="000000"/>
          <w:sz w:val="24"/>
          <w:szCs w:val="24"/>
        </w:rPr>
        <w:t xml:space="preserve">.  In addition, according to 16 Tex. Admin. Code § 25.101, </w:t>
      </w:r>
      <w:r w:rsidR="008C26FF" w:rsidRPr="008C26FF">
        <w:rPr>
          <w:rFonts w:cstheme="minorHAnsi"/>
          <w:color w:val="000000"/>
          <w:sz w:val="24"/>
          <w:szCs w:val="24"/>
          <w:shd w:val="clear" w:color="auto" w:fill="FFFFFF"/>
        </w:rPr>
        <w:t>t</w:t>
      </w:r>
      <w:r w:rsidR="008C26FF" w:rsidRPr="008C26FF">
        <w:rPr>
          <w:rFonts w:cstheme="minorHAnsi"/>
          <w:color w:val="000000"/>
          <w:sz w:val="24"/>
          <w:szCs w:val="24"/>
          <w:shd w:val="clear" w:color="auto" w:fill="FFFFFF"/>
        </w:rPr>
        <w:t>he following factors shall be considered in the selection of the utility's alternative routes</w:t>
      </w:r>
      <w:r w:rsidR="008C26FF" w:rsidRPr="008C26FF">
        <w:rPr>
          <w:rFonts w:cstheme="minorHAnsi"/>
          <w:color w:val="000000"/>
          <w:sz w:val="24"/>
          <w:szCs w:val="24"/>
        </w:rPr>
        <w:t xml:space="preserve"> </w:t>
      </w:r>
      <w:r w:rsidR="008C26FF">
        <w:rPr>
          <w:rFonts w:cstheme="minorHAnsi"/>
          <w:color w:val="000000"/>
          <w:sz w:val="24"/>
          <w:szCs w:val="24"/>
        </w:rPr>
        <w:t xml:space="preserve">:  </w:t>
      </w:r>
      <w:r w:rsidR="0079527D">
        <w:rPr>
          <w:rFonts w:cstheme="minorHAnsi"/>
          <w:color w:val="000000"/>
          <w:sz w:val="24"/>
          <w:szCs w:val="24"/>
        </w:rPr>
        <w:t>“</w:t>
      </w:r>
      <w:r w:rsidR="008C26FF" w:rsidRPr="008C26FF">
        <w:rPr>
          <w:rFonts w:cstheme="minorHAnsi"/>
          <w:color w:val="000000"/>
          <w:sz w:val="24"/>
          <w:szCs w:val="24"/>
        </w:rPr>
        <w:t xml:space="preserve">whether the routes </w:t>
      </w:r>
      <w:r w:rsidR="008C26FF" w:rsidRPr="008C26FF">
        <w:rPr>
          <w:rFonts w:cstheme="minorHAnsi"/>
          <w:color w:val="000000"/>
          <w:sz w:val="24"/>
          <w:szCs w:val="24"/>
        </w:rPr>
        <w:lastRenderedPageBreak/>
        <w:t>parallel or utilize existing compatible rights-of-way for electric facilities, including the use of vacant positions on existing multiple-circuit transmission lines</w:t>
      </w:r>
      <w:r w:rsidR="008C26FF">
        <w:rPr>
          <w:rFonts w:cstheme="minorHAnsi"/>
          <w:color w:val="000000"/>
          <w:sz w:val="24"/>
          <w:szCs w:val="24"/>
        </w:rPr>
        <w:t xml:space="preserve"> . . . </w:t>
      </w:r>
      <w:r w:rsidR="008C26FF" w:rsidRPr="008C26FF">
        <w:rPr>
          <w:rFonts w:cstheme="minorHAnsi"/>
          <w:color w:val="000000"/>
          <w:sz w:val="24"/>
          <w:szCs w:val="24"/>
        </w:rPr>
        <w:t>whether the routes parallel or utilize other existing compatible rights-of-way, including roads, highways, railroads, or telephone utility rights-of-way</w:t>
      </w:r>
      <w:r w:rsidR="008C26FF">
        <w:rPr>
          <w:rFonts w:cstheme="minorHAnsi"/>
          <w:color w:val="000000"/>
          <w:sz w:val="24"/>
          <w:szCs w:val="24"/>
        </w:rPr>
        <w:t xml:space="preserve"> . . . </w:t>
      </w:r>
      <w:r w:rsidR="008C26FF" w:rsidRPr="008C26FF">
        <w:rPr>
          <w:rFonts w:cstheme="minorHAnsi"/>
          <w:color w:val="000000"/>
          <w:sz w:val="24"/>
          <w:szCs w:val="24"/>
        </w:rPr>
        <w:t>whether the routes parallel property lines or other natural or cultural features; and</w:t>
      </w:r>
      <w:r w:rsidR="008C26FF">
        <w:rPr>
          <w:rFonts w:cstheme="minorHAnsi"/>
          <w:sz w:val="24"/>
          <w:szCs w:val="24"/>
        </w:rPr>
        <w:t xml:space="preserve"> </w:t>
      </w:r>
      <w:r w:rsidR="0079527D">
        <w:rPr>
          <w:rFonts w:cstheme="minorHAnsi"/>
          <w:sz w:val="24"/>
          <w:szCs w:val="24"/>
        </w:rPr>
        <w:t xml:space="preserve">. . . </w:t>
      </w:r>
      <w:r w:rsidR="008C26FF" w:rsidRPr="008C26FF">
        <w:rPr>
          <w:rFonts w:cstheme="minorHAnsi"/>
          <w:color w:val="000000"/>
          <w:sz w:val="24"/>
          <w:szCs w:val="24"/>
        </w:rPr>
        <w:t>whether the routes conform with the policy of prudent avoidance.</w:t>
      </w:r>
      <w:r w:rsidR="0079527D">
        <w:rPr>
          <w:rFonts w:cstheme="minorHAnsi"/>
          <w:color w:val="000000"/>
          <w:sz w:val="24"/>
          <w:szCs w:val="24"/>
        </w:rPr>
        <w:t>”</w:t>
      </w:r>
    </w:p>
    <w:p w:rsidR="00026AF9" w:rsidRDefault="0079527D" w:rsidP="0079527D">
      <w:pPr>
        <w:ind w:firstLine="720"/>
        <w:rPr>
          <w:rFonts w:cstheme="minorHAnsi"/>
          <w:color w:val="000000"/>
          <w:sz w:val="24"/>
          <w:szCs w:val="24"/>
        </w:rPr>
      </w:pPr>
      <w:r>
        <w:rPr>
          <w:rFonts w:cstheme="minorHAnsi"/>
          <w:color w:val="000000"/>
          <w:sz w:val="24"/>
          <w:szCs w:val="24"/>
        </w:rPr>
        <w:t xml:space="preserve">There is evidence that CPS has ignored all of the above criteria and instead, has proposed alternative routes based purely on </w:t>
      </w:r>
      <w:r w:rsidR="00601433">
        <w:rPr>
          <w:rFonts w:cstheme="minorHAnsi"/>
          <w:color w:val="000000"/>
          <w:sz w:val="24"/>
          <w:szCs w:val="24"/>
        </w:rPr>
        <w:t xml:space="preserve">length, and thus, </w:t>
      </w:r>
      <w:r>
        <w:rPr>
          <w:rFonts w:cstheme="minorHAnsi"/>
          <w:color w:val="000000"/>
          <w:sz w:val="24"/>
          <w:szCs w:val="24"/>
        </w:rPr>
        <w:t xml:space="preserve">cost.  </w:t>
      </w:r>
      <w:r w:rsidR="00367D0D">
        <w:rPr>
          <w:rFonts w:cstheme="minorHAnsi"/>
          <w:color w:val="000000"/>
          <w:sz w:val="24"/>
          <w:szCs w:val="24"/>
        </w:rPr>
        <w:t>One example</w:t>
      </w:r>
      <w:r w:rsidR="0024621D">
        <w:rPr>
          <w:rFonts w:cstheme="minorHAnsi"/>
          <w:color w:val="000000"/>
          <w:sz w:val="24"/>
          <w:szCs w:val="24"/>
        </w:rPr>
        <w:t xml:space="preserve">, </w:t>
      </w:r>
      <w:r w:rsidR="00367D0D">
        <w:rPr>
          <w:rFonts w:cstheme="minorHAnsi"/>
          <w:color w:val="000000"/>
          <w:sz w:val="24"/>
          <w:szCs w:val="24"/>
        </w:rPr>
        <w:t>of many</w:t>
      </w:r>
      <w:r w:rsidR="0024621D">
        <w:rPr>
          <w:rFonts w:cstheme="minorHAnsi"/>
          <w:color w:val="000000"/>
          <w:sz w:val="24"/>
          <w:szCs w:val="24"/>
        </w:rPr>
        <w:t>,</w:t>
      </w:r>
      <w:r w:rsidR="00367D0D">
        <w:rPr>
          <w:rFonts w:cstheme="minorHAnsi"/>
          <w:color w:val="000000"/>
          <w:sz w:val="24"/>
          <w:szCs w:val="24"/>
        </w:rPr>
        <w:t xml:space="preserve"> is Segment 17, which could’ve run on the west property line of A</w:t>
      </w:r>
      <w:r w:rsidR="006518DC">
        <w:rPr>
          <w:rFonts w:cstheme="minorHAnsi"/>
          <w:color w:val="000000"/>
          <w:sz w:val="24"/>
          <w:szCs w:val="24"/>
        </w:rPr>
        <w:t>-</w:t>
      </w:r>
      <w:r w:rsidR="00367D0D">
        <w:rPr>
          <w:rFonts w:cstheme="minorHAnsi"/>
          <w:color w:val="000000"/>
          <w:sz w:val="24"/>
          <w:szCs w:val="24"/>
        </w:rPr>
        <w:t>132</w:t>
      </w:r>
      <w:r w:rsidR="00601433">
        <w:rPr>
          <w:rFonts w:cstheme="minorHAnsi"/>
          <w:color w:val="000000"/>
          <w:sz w:val="24"/>
          <w:szCs w:val="24"/>
        </w:rPr>
        <w:t xml:space="preserve"> and A</w:t>
      </w:r>
      <w:r w:rsidR="006518DC">
        <w:rPr>
          <w:rFonts w:cstheme="minorHAnsi"/>
          <w:color w:val="000000"/>
          <w:sz w:val="24"/>
          <w:szCs w:val="24"/>
        </w:rPr>
        <w:t>-</w:t>
      </w:r>
      <w:r w:rsidR="00601433">
        <w:rPr>
          <w:rFonts w:cstheme="minorHAnsi"/>
          <w:color w:val="000000"/>
          <w:sz w:val="24"/>
          <w:szCs w:val="24"/>
        </w:rPr>
        <w:t>128, where it would only affect those properties,</w:t>
      </w:r>
      <w:r w:rsidR="00367D0D">
        <w:rPr>
          <w:rFonts w:cstheme="minorHAnsi"/>
          <w:color w:val="000000"/>
          <w:sz w:val="24"/>
          <w:szCs w:val="24"/>
        </w:rPr>
        <w:t xml:space="preserve"> but instead runs along the east property line</w:t>
      </w:r>
      <w:r w:rsidR="00601433">
        <w:rPr>
          <w:rFonts w:cstheme="minorHAnsi"/>
          <w:color w:val="000000"/>
          <w:sz w:val="24"/>
          <w:szCs w:val="24"/>
        </w:rPr>
        <w:t xml:space="preserve">, which </w:t>
      </w:r>
      <w:r w:rsidR="00367D0D">
        <w:rPr>
          <w:rFonts w:cstheme="minorHAnsi"/>
          <w:color w:val="000000"/>
          <w:sz w:val="24"/>
          <w:szCs w:val="24"/>
        </w:rPr>
        <w:t xml:space="preserve">is adjacent to approximately 23 properties. </w:t>
      </w:r>
      <w:r w:rsidR="00601433">
        <w:rPr>
          <w:rFonts w:cstheme="minorHAnsi"/>
          <w:color w:val="000000"/>
          <w:sz w:val="24"/>
          <w:szCs w:val="24"/>
        </w:rPr>
        <w:t xml:space="preserve"> Another example</w:t>
      </w:r>
      <w:r w:rsidR="006518DC">
        <w:rPr>
          <w:rFonts w:cstheme="minorHAnsi"/>
          <w:color w:val="000000"/>
          <w:sz w:val="24"/>
          <w:szCs w:val="24"/>
        </w:rPr>
        <w:t xml:space="preserve"> </w:t>
      </w:r>
      <w:r w:rsidR="00601433">
        <w:rPr>
          <w:rFonts w:cstheme="minorHAnsi"/>
          <w:color w:val="000000"/>
          <w:sz w:val="24"/>
          <w:szCs w:val="24"/>
        </w:rPr>
        <w:t>is Segment 32, which could’ve run on the west edge of properties C</w:t>
      </w:r>
      <w:r w:rsidR="006518DC">
        <w:rPr>
          <w:rFonts w:cstheme="minorHAnsi"/>
          <w:color w:val="000000"/>
          <w:sz w:val="24"/>
          <w:szCs w:val="24"/>
        </w:rPr>
        <w:t>-</w:t>
      </w:r>
      <w:r w:rsidR="00601433">
        <w:rPr>
          <w:rFonts w:cstheme="minorHAnsi"/>
          <w:color w:val="000000"/>
          <w:sz w:val="24"/>
          <w:szCs w:val="24"/>
        </w:rPr>
        <w:t>029, T</w:t>
      </w:r>
      <w:r w:rsidR="006518DC">
        <w:rPr>
          <w:rFonts w:cstheme="minorHAnsi"/>
          <w:color w:val="000000"/>
          <w:sz w:val="24"/>
          <w:szCs w:val="24"/>
        </w:rPr>
        <w:t>-</w:t>
      </w:r>
      <w:r w:rsidR="00601433">
        <w:rPr>
          <w:rFonts w:cstheme="minorHAnsi"/>
          <w:color w:val="000000"/>
          <w:sz w:val="24"/>
          <w:szCs w:val="24"/>
        </w:rPr>
        <w:t>052, T</w:t>
      </w:r>
      <w:r w:rsidR="006518DC">
        <w:rPr>
          <w:rFonts w:cstheme="minorHAnsi"/>
          <w:color w:val="000000"/>
          <w:sz w:val="24"/>
          <w:szCs w:val="24"/>
        </w:rPr>
        <w:t>-</w:t>
      </w:r>
      <w:r w:rsidR="00601433">
        <w:rPr>
          <w:rFonts w:cstheme="minorHAnsi"/>
          <w:color w:val="000000"/>
          <w:sz w:val="24"/>
          <w:szCs w:val="24"/>
        </w:rPr>
        <w:t>051, K</w:t>
      </w:r>
      <w:r w:rsidR="006518DC">
        <w:rPr>
          <w:rFonts w:cstheme="minorHAnsi"/>
          <w:color w:val="000000"/>
          <w:sz w:val="24"/>
          <w:szCs w:val="24"/>
        </w:rPr>
        <w:t>-</w:t>
      </w:r>
      <w:r w:rsidR="00601433">
        <w:rPr>
          <w:rFonts w:cstheme="minorHAnsi"/>
          <w:color w:val="000000"/>
          <w:sz w:val="24"/>
          <w:szCs w:val="24"/>
        </w:rPr>
        <w:t>012 and K</w:t>
      </w:r>
      <w:r w:rsidR="006518DC">
        <w:rPr>
          <w:rFonts w:cstheme="minorHAnsi"/>
          <w:color w:val="000000"/>
          <w:sz w:val="24"/>
          <w:szCs w:val="24"/>
        </w:rPr>
        <w:t>-</w:t>
      </w:r>
      <w:r w:rsidR="00601433">
        <w:rPr>
          <w:rFonts w:cstheme="minorHAnsi"/>
          <w:color w:val="000000"/>
          <w:sz w:val="24"/>
          <w:szCs w:val="24"/>
        </w:rPr>
        <w:t>014</w:t>
      </w:r>
      <w:r w:rsidR="006518DC">
        <w:rPr>
          <w:rFonts w:cstheme="minorHAnsi"/>
          <w:color w:val="000000"/>
          <w:sz w:val="24"/>
          <w:szCs w:val="24"/>
        </w:rPr>
        <w:t xml:space="preserve"> where it would’ve affected few properties, but instead, </w:t>
      </w:r>
      <w:r w:rsidR="00026AF9">
        <w:rPr>
          <w:rFonts w:cstheme="minorHAnsi"/>
          <w:color w:val="000000"/>
          <w:sz w:val="24"/>
          <w:szCs w:val="24"/>
        </w:rPr>
        <w:t>r</w:t>
      </w:r>
      <w:r w:rsidR="006518DC">
        <w:rPr>
          <w:rFonts w:cstheme="minorHAnsi"/>
          <w:color w:val="000000"/>
          <w:sz w:val="24"/>
          <w:szCs w:val="24"/>
        </w:rPr>
        <w:t>uns on the east property lines and is adjacent to approximately 23 properties.  Another example is Segment 55 which could’ve run on the south property line of O-084</w:t>
      </w:r>
      <w:r w:rsidR="00026AF9">
        <w:rPr>
          <w:rFonts w:cstheme="minorHAnsi"/>
          <w:color w:val="000000"/>
          <w:sz w:val="24"/>
          <w:szCs w:val="24"/>
        </w:rPr>
        <w:t xml:space="preserve"> where it would’ve been adjacent to approximately five properties, but instead, runs along the west and north property lines where it is adjacent to approximately 26 properties.  Another example is Segment 42, which could’ve followed the south property line of B-006, but instead, dissects the middle of the property.  </w:t>
      </w:r>
    </w:p>
    <w:p w:rsidR="0079527D" w:rsidRDefault="00055682" w:rsidP="00C15C16">
      <w:pPr>
        <w:ind w:firstLine="720"/>
        <w:rPr>
          <w:rFonts w:cstheme="minorHAnsi"/>
          <w:color w:val="000000"/>
          <w:sz w:val="24"/>
          <w:szCs w:val="24"/>
        </w:rPr>
      </w:pPr>
      <w:r>
        <w:rPr>
          <w:rFonts w:cstheme="minorHAnsi"/>
          <w:color w:val="000000"/>
          <w:sz w:val="24"/>
          <w:szCs w:val="24"/>
        </w:rPr>
        <w:t>In addition to the above, t</w:t>
      </w:r>
      <w:r w:rsidR="00026AF9">
        <w:rPr>
          <w:rFonts w:cstheme="minorHAnsi"/>
          <w:color w:val="000000"/>
          <w:sz w:val="24"/>
          <w:szCs w:val="24"/>
        </w:rPr>
        <w:t>he most glaring deficiency in the proposed routes is the failure to include a segment that follows Toutant Beauregard Road to Balcones Creek</w:t>
      </w:r>
      <w:r w:rsidR="00933C48">
        <w:rPr>
          <w:rFonts w:cstheme="minorHAnsi"/>
          <w:color w:val="000000"/>
          <w:sz w:val="24"/>
          <w:szCs w:val="24"/>
        </w:rPr>
        <w:t xml:space="preserve">, </w:t>
      </w:r>
      <w:r w:rsidR="00321E3B">
        <w:rPr>
          <w:rFonts w:cstheme="minorHAnsi"/>
          <w:color w:val="000000"/>
          <w:sz w:val="24"/>
          <w:szCs w:val="24"/>
        </w:rPr>
        <w:t xml:space="preserve">then follow existing distribution line ROW to the existing </w:t>
      </w:r>
      <w:proofErr w:type="spellStart"/>
      <w:r w:rsidR="00623644">
        <w:rPr>
          <w:rFonts w:cstheme="minorHAnsi"/>
          <w:color w:val="000000"/>
          <w:sz w:val="24"/>
          <w:szCs w:val="24"/>
        </w:rPr>
        <w:t>Ranchtown</w:t>
      </w:r>
      <w:proofErr w:type="spellEnd"/>
      <w:r w:rsidR="00623644">
        <w:rPr>
          <w:rFonts w:cstheme="minorHAnsi"/>
          <w:color w:val="000000"/>
          <w:sz w:val="24"/>
          <w:szCs w:val="24"/>
        </w:rPr>
        <w:t xml:space="preserve"> to </w:t>
      </w:r>
      <w:proofErr w:type="spellStart"/>
      <w:r w:rsidR="00623644">
        <w:rPr>
          <w:rFonts w:cstheme="minorHAnsi"/>
          <w:color w:val="000000"/>
          <w:sz w:val="24"/>
          <w:szCs w:val="24"/>
        </w:rPr>
        <w:t>Menger</w:t>
      </w:r>
      <w:proofErr w:type="spellEnd"/>
      <w:r w:rsidR="00623644">
        <w:rPr>
          <w:rFonts w:cstheme="minorHAnsi"/>
          <w:color w:val="000000"/>
          <w:sz w:val="24"/>
          <w:szCs w:val="24"/>
        </w:rPr>
        <w:t xml:space="preserve"> Creek </w:t>
      </w:r>
      <w:r w:rsidR="00321E3B">
        <w:rPr>
          <w:rFonts w:cstheme="minorHAnsi"/>
          <w:color w:val="000000"/>
          <w:sz w:val="24"/>
          <w:szCs w:val="24"/>
        </w:rPr>
        <w:t xml:space="preserve">transmission line, </w:t>
      </w:r>
      <w:r w:rsidR="00933C48">
        <w:rPr>
          <w:rFonts w:cstheme="minorHAnsi"/>
          <w:color w:val="000000"/>
          <w:sz w:val="24"/>
          <w:szCs w:val="24"/>
        </w:rPr>
        <w:t xml:space="preserve">which </w:t>
      </w:r>
      <w:r w:rsidR="00933C48">
        <w:rPr>
          <w:rFonts w:cstheme="minorHAnsi"/>
          <w:color w:val="000000"/>
          <w:sz w:val="24"/>
          <w:szCs w:val="24"/>
        </w:rPr>
        <w:t>is another example of CPS factoring only the length of line, and thus, cost, rather than the criteria found in PURA § 37.056(c) and 16 Tex. Admin. Code § 25.101</w:t>
      </w:r>
      <w:r w:rsidR="00933C48">
        <w:rPr>
          <w:rFonts w:cstheme="minorHAnsi"/>
          <w:color w:val="000000"/>
          <w:sz w:val="24"/>
          <w:szCs w:val="24"/>
        </w:rPr>
        <w:t xml:space="preserve">.  </w:t>
      </w:r>
      <w:r w:rsidR="00B75CE3">
        <w:rPr>
          <w:rFonts w:cstheme="minorHAnsi"/>
          <w:color w:val="000000"/>
          <w:sz w:val="24"/>
          <w:szCs w:val="24"/>
        </w:rPr>
        <w:t xml:space="preserve">Approximately 100% of the length of such a segment would satisfy the </w:t>
      </w:r>
      <w:r w:rsidR="00933C48">
        <w:rPr>
          <w:rFonts w:cstheme="minorHAnsi"/>
          <w:color w:val="000000"/>
          <w:sz w:val="24"/>
          <w:szCs w:val="24"/>
        </w:rPr>
        <w:t xml:space="preserve">criteria in § 25.101 in that it would follow a </w:t>
      </w:r>
      <w:r w:rsidR="00933C48">
        <w:rPr>
          <w:rFonts w:cstheme="minorHAnsi"/>
          <w:color w:val="000000"/>
          <w:sz w:val="24"/>
          <w:szCs w:val="24"/>
        </w:rPr>
        <w:lastRenderedPageBreak/>
        <w:t>road, follow property lines, follow existing ROW from electrical distribution lines</w:t>
      </w:r>
      <w:r w:rsidR="00C15C16">
        <w:rPr>
          <w:rFonts w:cstheme="minorHAnsi"/>
          <w:color w:val="000000"/>
          <w:sz w:val="24"/>
          <w:szCs w:val="24"/>
        </w:rPr>
        <w:t xml:space="preserve"> and conform with the policy of prudent avoidance</w:t>
      </w:r>
      <w:r w:rsidR="00933C48">
        <w:rPr>
          <w:rFonts w:cstheme="minorHAnsi"/>
          <w:color w:val="000000"/>
          <w:sz w:val="24"/>
          <w:szCs w:val="24"/>
        </w:rPr>
        <w:t xml:space="preserve">.  See </w:t>
      </w:r>
      <w:r w:rsidR="00321E3B">
        <w:rPr>
          <w:rFonts w:cstheme="minorHAnsi"/>
          <w:color w:val="000000"/>
          <w:sz w:val="24"/>
          <w:szCs w:val="24"/>
        </w:rPr>
        <w:t xml:space="preserve">Google Earth </w:t>
      </w:r>
      <w:r w:rsidR="00933C48">
        <w:rPr>
          <w:rFonts w:cstheme="minorHAnsi"/>
          <w:color w:val="000000"/>
          <w:sz w:val="24"/>
          <w:szCs w:val="24"/>
        </w:rPr>
        <w:t xml:space="preserve">map of distribution lines provided by CPS at the Share Site.  </w:t>
      </w:r>
      <w:hyperlink r:id="rId7" w:history="1">
        <w:r w:rsidR="00321E3B" w:rsidRPr="000D0E00">
          <w:rPr>
            <w:rStyle w:val="Hyperlink"/>
            <w:rFonts w:cstheme="minorHAnsi"/>
            <w:sz w:val="24"/>
            <w:szCs w:val="24"/>
          </w:rPr>
          <w:t>https://jacksonwalker.share</w:t>
        </w:r>
        <w:r w:rsidR="00321E3B" w:rsidRPr="000D0E00">
          <w:rPr>
            <w:rStyle w:val="Hyperlink"/>
            <w:rFonts w:cstheme="minorHAnsi"/>
            <w:sz w:val="24"/>
            <w:szCs w:val="24"/>
          </w:rPr>
          <w:t>f</w:t>
        </w:r>
        <w:r w:rsidR="00321E3B" w:rsidRPr="000D0E00">
          <w:rPr>
            <w:rStyle w:val="Hyperlink"/>
            <w:rFonts w:cstheme="minorHAnsi"/>
            <w:sz w:val="24"/>
            <w:szCs w:val="24"/>
          </w:rPr>
          <w:t>ile.com/Authentication/Login</w:t>
        </w:r>
      </w:hyperlink>
      <w:r w:rsidR="00321E3B">
        <w:rPr>
          <w:rFonts w:cstheme="minorHAnsi"/>
          <w:color w:val="000000"/>
          <w:sz w:val="24"/>
          <w:szCs w:val="24"/>
        </w:rPr>
        <w:t xml:space="preserve">.  </w:t>
      </w:r>
      <w:r w:rsidR="005343BE">
        <w:rPr>
          <w:rFonts w:cstheme="minorHAnsi"/>
          <w:color w:val="000000"/>
          <w:sz w:val="24"/>
          <w:szCs w:val="24"/>
        </w:rPr>
        <w:t>Also</w:t>
      </w:r>
      <w:r w:rsidR="00F44B64">
        <w:rPr>
          <w:rFonts w:cstheme="minorHAnsi"/>
          <w:color w:val="000000"/>
          <w:sz w:val="24"/>
          <w:szCs w:val="24"/>
        </w:rPr>
        <w:t>, t</w:t>
      </w:r>
      <w:r w:rsidR="00321E3B">
        <w:rPr>
          <w:rFonts w:cstheme="minorHAnsi"/>
          <w:color w:val="000000"/>
          <w:sz w:val="24"/>
          <w:szCs w:val="24"/>
        </w:rPr>
        <w:t xml:space="preserve">he length of Segment 40, as proposed, is approximately 1.24 miles from Crow </w:t>
      </w:r>
      <w:proofErr w:type="spellStart"/>
      <w:r w:rsidR="00321E3B">
        <w:rPr>
          <w:rFonts w:cstheme="minorHAnsi"/>
          <w:color w:val="000000"/>
          <w:sz w:val="24"/>
          <w:szCs w:val="24"/>
        </w:rPr>
        <w:t>Karsch</w:t>
      </w:r>
      <w:proofErr w:type="spellEnd"/>
      <w:r w:rsidR="00321E3B">
        <w:rPr>
          <w:rFonts w:cstheme="minorHAnsi"/>
          <w:color w:val="000000"/>
          <w:sz w:val="24"/>
          <w:szCs w:val="24"/>
        </w:rPr>
        <w:t xml:space="preserve"> Road to the existing transmission line.  The length of the unproposed segment following Toutant Beauregard Road to Balcones Creek is approximately 1.8 miles, which is only 0.56 miles longer.  </w:t>
      </w:r>
      <w:r w:rsidR="00623644">
        <w:rPr>
          <w:rFonts w:cstheme="minorHAnsi"/>
          <w:color w:val="000000"/>
          <w:sz w:val="24"/>
          <w:szCs w:val="24"/>
        </w:rPr>
        <w:t>S</w:t>
      </w:r>
      <w:r w:rsidR="0024621D">
        <w:rPr>
          <w:rFonts w:cstheme="minorHAnsi"/>
          <w:color w:val="000000"/>
          <w:sz w:val="24"/>
          <w:szCs w:val="24"/>
        </w:rPr>
        <w:t xml:space="preserve">uch </w:t>
      </w:r>
      <w:r w:rsidR="00321E3B">
        <w:rPr>
          <w:rFonts w:cstheme="minorHAnsi"/>
          <w:color w:val="000000"/>
          <w:sz w:val="24"/>
          <w:szCs w:val="24"/>
        </w:rPr>
        <w:t>a segment would make Route Y</w:t>
      </w:r>
      <w:r w:rsidR="0024621D">
        <w:rPr>
          <w:rFonts w:cstheme="minorHAnsi"/>
          <w:color w:val="000000"/>
          <w:sz w:val="24"/>
          <w:szCs w:val="24"/>
        </w:rPr>
        <w:t xml:space="preserve"> </w:t>
      </w:r>
      <w:r>
        <w:rPr>
          <w:rFonts w:cstheme="minorHAnsi"/>
          <w:color w:val="000000"/>
          <w:sz w:val="24"/>
          <w:szCs w:val="24"/>
        </w:rPr>
        <w:t xml:space="preserve">approximately </w:t>
      </w:r>
      <w:r w:rsidR="0024621D">
        <w:rPr>
          <w:rFonts w:cstheme="minorHAnsi"/>
          <w:color w:val="000000"/>
          <w:sz w:val="24"/>
          <w:szCs w:val="24"/>
        </w:rPr>
        <w:t>5.79 miles long, which is shorter than 13 other proposed Routes</w:t>
      </w:r>
      <w:r w:rsidR="00623644">
        <w:rPr>
          <w:rFonts w:cstheme="minorHAnsi"/>
          <w:color w:val="000000"/>
          <w:sz w:val="24"/>
          <w:szCs w:val="24"/>
        </w:rPr>
        <w:t>, which include</w:t>
      </w:r>
      <w:r w:rsidR="0024621D">
        <w:rPr>
          <w:rFonts w:cstheme="minorHAnsi"/>
          <w:color w:val="000000"/>
          <w:sz w:val="24"/>
          <w:szCs w:val="24"/>
        </w:rPr>
        <w:t xml:space="preserve"> A, B, E, G, H, L, M, O, S, T, U, V and W.  </w:t>
      </w:r>
    </w:p>
    <w:p w:rsidR="00321E3B" w:rsidRPr="00610EB9" w:rsidRDefault="0024621D" w:rsidP="00C15C16">
      <w:pPr>
        <w:autoSpaceDE w:val="0"/>
        <w:autoSpaceDN w:val="0"/>
        <w:adjustRightInd w:val="0"/>
        <w:ind w:firstLine="720"/>
        <w:rPr>
          <w:rFonts w:ascii="Times New Roman" w:hAnsi="Times New Roman" w:cs="Times New Roman"/>
          <w:sz w:val="24"/>
          <w:szCs w:val="24"/>
        </w:rPr>
      </w:pPr>
      <w:r w:rsidRPr="00610EB9">
        <w:rPr>
          <w:rFonts w:cstheme="minorHAnsi"/>
          <w:sz w:val="24"/>
          <w:szCs w:val="24"/>
        </w:rPr>
        <w:t>Finally, CPS was provided notice by the undersigned via email on October 30, 2020 that Segment 49 goes through a recreational area</w:t>
      </w:r>
      <w:r w:rsidR="00610EB9" w:rsidRPr="00610EB9">
        <w:rPr>
          <w:rFonts w:cstheme="minorHAnsi"/>
          <w:sz w:val="24"/>
          <w:szCs w:val="24"/>
        </w:rPr>
        <w:t xml:space="preserve"> </w:t>
      </w:r>
      <w:r w:rsidR="00610EB9" w:rsidRPr="00610EB9">
        <w:rPr>
          <w:rFonts w:eastAsia="Times New Roman" w:cstheme="minorHAnsi"/>
          <w:color w:val="000000"/>
          <w:sz w:val="24"/>
          <w:szCs w:val="24"/>
          <w:shd w:val="clear" w:color="auto" w:fill="FDFDFD"/>
          <w:lang w:eastAsia="en-US"/>
        </w:rPr>
        <w:t xml:space="preserve">which is </w:t>
      </w:r>
      <w:r w:rsidR="00610EB9" w:rsidRPr="00610EB9">
        <w:rPr>
          <w:rFonts w:eastAsia="Times New Roman" w:cstheme="minorHAnsi"/>
          <w:color w:val="000000"/>
          <w:sz w:val="24"/>
          <w:szCs w:val="24"/>
          <w:shd w:val="clear" w:color="auto" w:fill="FDFDFD"/>
          <w:lang w:eastAsia="en-US"/>
        </w:rPr>
        <w:t>used for hiking, bird and other wildlife viewing and hunting</w:t>
      </w:r>
      <w:r w:rsidR="00A43CE7">
        <w:rPr>
          <w:rFonts w:eastAsia="Times New Roman" w:cstheme="minorHAnsi"/>
          <w:color w:val="000000"/>
          <w:sz w:val="24"/>
          <w:szCs w:val="24"/>
          <w:shd w:val="clear" w:color="auto" w:fill="FDFDFD"/>
          <w:lang w:eastAsia="en-US"/>
        </w:rPr>
        <w:t>.  Y</w:t>
      </w:r>
      <w:r w:rsidRPr="00610EB9">
        <w:rPr>
          <w:rFonts w:cstheme="minorHAnsi"/>
          <w:sz w:val="24"/>
          <w:szCs w:val="24"/>
        </w:rPr>
        <w:t xml:space="preserve">et, approximately one week later, </w:t>
      </w:r>
      <w:r w:rsidR="00610EB9">
        <w:rPr>
          <w:rFonts w:cstheme="minorHAnsi"/>
          <w:sz w:val="24"/>
          <w:szCs w:val="24"/>
        </w:rPr>
        <w:t xml:space="preserve">CPS submitted written testimony by </w:t>
      </w:r>
      <w:r w:rsidRPr="00610EB9">
        <w:rPr>
          <w:rFonts w:cstheme="minorHAnsi"/>
          <w:sz w:val="24"/>
          <w:szCs w:val="24"/>
        </w:rPr>
        <w:t xml:space="preserve">Ms. Lisa Meaux </w:t>
      </w:r>
      <w:r w:rsidR="00610EB9">
        <w:rPr>
          <w:rFonts w:cstheme="minorHAnsi"/>
          <w:sz w:val="24"/>
          <w:szCs w:val="24"/>
        </w:rPr>
        <w:t xml:space="preserve">in </w:t>
      </w:r>
      <w:r w:rsidRPr="00610EB9">
        <w:rPr>
          <w:rFonts w:cstheme="minorHAnsi"/>
          <w:sz w:val="24"/>
          <w:szCs w:val="24"/>
        </w:rPr>
        <w:t>this case stating that “</w:t>
      </w:r>
      <w:r w:rsidRPr="00610EB9">
        <w:rPr>
          <w:rFonts w:cstheme="minorHAnsi"/>
          <w:sz w:val="24"/>
          <w:szCs w:val="24"/>
        </w:rPr>
        <w:t>none of the</w:t>
      </w:r>
      <w:r w:rsidRPr="00610EB9">
        <w:rPr>
          <w:rFonts w:cstheme="minorHAnsi"/>
          <w:sz w:val="24"/>
          <w:szCs w:val="24"/>
        </w:rPr>
        <w:t xml:space="preserve"> 28</w:t>
      </w:r>
      <w:r w:rsidRPr="00610EB9">
        <w:rPr>
          <w:rFonts w:cstheme="minorHAnsi"/>
          <w:sz w:val="24"/>
          <w:szCs w:val="24"/>
        </w:rPr>
        <w:t xml:space="preserve"> alternative routes cross or are located within 1,000 feet of any parks and recreation facilities</w:t>
      </w:r>
      <w:r w:rsidR="00610EB9">
        <w:rPr>
          <w:rFonts w:eastAsia="Times New Roman" w:cstheme="minorHAnsi"/>
          <w:sz w:val="24"/>
          <w:szCs w:val="24"/>
          <w:lang w:eastAsia="en-US"/>
        </w:rPr>
        <w:t xml:space="preserve"> </w:t>
      </w:r>
      <w:r w:rsidRPr="00610EB9">
        <w:rPr>
          <w:rFonts w:cstheme="minorHAnsi"/>
          <w:sz w:val="24"/>
          <w:szCs w:val="24"/>
        </w:rPr>
        <w:t>and no significant impacts to the use of parks and recreation facilities are anticipated from</w:t>
      </w:r>
      <w:r w:rsidR="00610EB9">
        <w:rPr>
          <w:rFonts w:eastAsia="Times New Roman" w:cstheme="minorHAnsi"/>
          <w:sz w:val="24"/>
          <w:szCs w:val="24"/>
          <w:lang w:eastAsia="en-US"/>
        </w:rPr>
        <w:t xml:space="preserve"> </w:t>
      </w:r>
      <w:r w:rsidRPr="00610EB9">
        <w:rPr>
          <w:rFonts w:cstheme="minorHAnsi"/>
          <w:sz w:val="24"/>
          <w:szCs w:val="24"/>
        </w:rPr>
        <w:t>any of the alternative routes.</w:t>
      </w:r>
      <w:r w:rsidR="00610EB9">
        <w:rPr>
          <w:rFonts w:cstheme="minorHAnsi"/>
          <w:sz w:val="24"/>
          <w:szCs w:val="24"/>
        </w:rPr>
        <w:t xml:space="preserve">”  Meaux Direct Testimony, Pg. 15-16.  </w:t>
      </w:r>
      <w:r w:rsidR="00C15C16">
        <w:rPr>
          <w:rFonts w:cstheme="minorHAnsi"/>
          <w:sz w:val="24"/>
          <w:szCs w:val="24"/>
        </w:rPr>
        <w:t xml:space="preserve">Also, </w:t>
      </w:r>
      <w:r w:rsidR="00610EB9">
        <w:rPr>
          <w:rFonts w:cstheme="minorHAnsi"/>
          <w:sz w:val="24"/>
          <w:szCs w:val="24"/>
        </w:rPr>
        <w:t>Ms. Meaux testified that “</w:t>
      </w:r>
      <w:r w:rsidR="00610EB9">
        <w:rPr>
          <w:rFonts w:ascii="Times New Roman" w:hAnsi="Times New Roman" w:cs="Times New Roman"/>
          <w:sz w:val="24"/>
          <w:szCs w:val="24"/>
        </w:rPr>
        <w:t>no adverse impacts are anticipated for any fishing or</w:t>
      </w:r>
      <w:r w:rsidR="00610EB9">
        <w:rPr>
          <w:rFonts w:ascii="Times New Roman" w:hAnsi="Times New Roman" w:cs="Times New Roman"/>
          <w:sz w:val="24"/>
          <w:szCs w:val="24"/>
        </w:rPr>
        <w:t xml:space="preserve"> </w:t>
      </w:r>
      <w:r w:rsidR="00610EB9">
        <w:rPr>
          <w:rFonts w:ascii="Times New Roman" w:hAnsi="Times New Roman" w:cs="Times New Roman"/>
          <w:sz w:val="24"/>
          <w:szCs w:val="24"/>
        </w:rPr>
        <w:t>hunting areas from any of the alternative routes.</w:t>
      </w:r>
      <w:r w:rsidR="00610EB9">
        <w:rPr>
          <w:rFonts w:ascii="Times New Roman" w:hAnsi="Times New Roman" w:cs="Times New Roman"/>
          <w:sz w:val="24"/>
          <w:szCs w:val="24"/>
        </w:rPr>
        <w:t xml:space="preserve">”  </w:t>
      </w:r>
      <w:r w:rsidR="00610EB9" w:rsidRPr="00610EB9">
        <w:rPr>
          <w:rFonts w:ascii="Times New Roman" w:hAnsi="Times New Roman" w:cs="Times New Roman"/>
          <w:i/>
          <w:iCs/>
          <w:sz w:val="24"/>
          <w:szCs w:val="24"/>
        </w:rPr>
        <w:t>Id.</w:t>
      </w:r>
      <w:r w:rsidR="00610EB9">
        <w:rPr>
          <w:rFonts w:ascii="Times New Roman" w:hAnsi="Times New Roman" w:cs="Times New Roman"/>
          <w:sz w:val="24"/>
          <w:szCs w:val="24"/>
        </w:rPr>
        <w:t xml:space="preserve">  </w:t>
      </w:r>
      <w:r w:rsidR="00C15C16">
        <w:rPr>
          <w:rFonts w:ascii="Times New Roman" w:hAnsi="Times New Roman" w:cs="Times New Roman"/>
          <w:sz w:val="24"/>
          <w:szCs w:val="24"/>
        </w:rPr>
        <w:t>In addition, Ms. Meaux testified that she “personally evaluated each potential route and</w:t>
      </w:r>
      <w:r w:rsidR="00623644">
        <w:rPr>
          <w:rFonts w:ascii="Times New Roman" w:hAnsi="Times New Roman" w:cs="Times New Roman"/>
          <w:sz w:val="24"/>
          <w:szCs w:val="24"/>
        </w:rPr>
        <w:t xml:space="preserve"> . . . </w:t>
      </w:r>
      <w:r w:rsidR="00C15C16">
        <w:rPr>
          <w:rFonts w:ascii="Times New Roman" w:hAnsi="Times New Roman" w:cs="Times New Roman"/>
          <w:sz w:val="24"/>
          <w:szCs w:val="24"/>
        </w:rPr>
        <w:t>all of the primary alternative routes in the Application . . . comply with the routing requirements of PURA § 37.056(c)(4)(A)-(D), Commission Substantive Rule 25.101, [and] the Commission’s application</w:t>
      </w:r>
      <w:r w:rsidR="00055682">
        <w:rPr>
          <w:rFonts w:ascii="Times New Roman" w:hAnsi="Times New Roman" w:cs="Times New Roman"/>
          <w:sz w:val="24"/>
          <w:szCs w:val="24"/>
        </w:rPr>
        <w:t xml:space="preserve"> </w:t>
      </w:r>
      <w:r w:rsidR="00C15C16">
        <w:rPr>
          <w:rFonts w:ascii="Times New Roman" w:hAnsi="Times New Roman" w:cs="Times New Roman"/>
          <w:sz w:val="24"/>
          <w:szCs w:val="24"/>
        </w:rPr>
        <w:t xml:space="preserve">requirements . . . .”  </w:t>
      </w:r>
      <w:r w:rsidR="00C15C16" w:rsidRPr="00C15C16">
        <w:rPr>
          <w:rFonts w:ascii="Times New Roman" w:hAnsi="Times New Roman" w:cs="Times New Roman"/>
          <w:i/>
          <w:iCs/>
          <w:sz w:val="24"/>
          <w:szCs w:val="24"/>
        </w:rPr>
        <w:t>Id.</w:t>
      </w:r>
      <w:r w:rsidR="00C15C16">
        <w:rPr>
          <w:rFonts w:ascii="Times New Roman" w:hAnsi="Times New Roman" w:cs="Times New Roman"/>
          <w:sz w:val="24"/>
          <w:szCs w:val="24"/>
        </w:rPr>
        <w:t xml:space="preserve"> at 13.  Yet, Ms. Meaux, after CPS had been provided notice of the recreational area, made no attempt to contact the undersigned and took no steps to investigate the fact that Segment 49 dissects a recreational area.  </w:t>
      </w:r>
      <w:r w:rsidR="00610EB9">
        <w:rPr>
          <w:rFonts w:ascii="Times New Roman" w:hAnsi="Times New Roman" w:cs="Times New Roman"/>
          <w:sz w:val="24"/>
          <w:szCs w:val="24"/>
        </w:rPr>
        <w:t>Th</w:t>
      </w:r>
      <w:r w:rsidR="00C15C16">
        <w:rPr>
          <w:rFonts w:ascii="Times New Roman" w:hAnsi="Times New Roman" w:cs="Times New Roman"/>
          <w:sz w:val="24"/>
          <w:szCs w:val="24"/>
        </w:rPr>
        <w:t>e above</w:t>
      </w:r>
      <w:r w:rsidR="00610EB9">
        <w:rPr>
          <w:rFonts w:ascii="Times New Roman" w:hAnsi="Times New Roman" w:cs="Times New Roman"/>
          <w:sz w:val="24"/>
          <w:szCs w:val="24"/>
        </w:rPr>
        <w:t xml:space="preserve"> statements </w:t>
      </w:r>
      <w:r w:rsidR="00C15C16">
        <w:rPr>
          <w:rFonts w:ascii="Times New Roman" w:hAnsi="Times New Roman" w:cs="Times New Roman"/>
          <w:sz w:val="24"/>
          <w:szCs w:val="24"/>
        </w:rPr>
        <w:t xml:space="preserve">and </w:t>
      </w:r>
      <w:r w:rsidR="00002F1B">
        <w:rPr>
          <w:rFonts w:ascii="Times New Roman" w:hAnsi="Times New Roman" w:cs="Times New Roman"/>
          <w:sz w:val="24"/>
          <w:szCs w:val="24"/>
        </w:rPr>
        <w:t xml:space="preserve">actions </w:t>
      </w:r>
      <w:r w:rsidR="00610EB9">
        <w:rPr>
          <w:rFonts w:ascii="Times New Roman" w:hAnsi="Times New Roman" w:cs="Times New Roman"/>
          <w:sz w:val="24"/>
          <w:szCs w:val="24"/>
        </w:rPr>
        <w:t>are evidence that CPS and Ms. Meaux have failed to perform due diligence in selecting proposed segments</w:t>
      </w:r>
      <w:r w:rsidR="00002F1B">
        <w:rPr>
          <w:rFonts w:ascii="Times New Roman" w:hAnsi="Times New Roman" w:cs="Times New Roman"/>
          <w:sz w:val="24"/>
          <w:szCs w:val="24"/>
        </w:rPr>
        <w:t>.</w:t>
      </w:r>
    </w:p>
    <w:p w:rsidR="008C26FF" w:rsidRPr="008C26FF" w:rsidRDefault="00002F1B" w:rsidP="000B2ED0">
      <w:pPr>
        <w:shd w:val="clear" w:color="auto" w:fill="FFFFFF"/>
        <w:spacing w:line="360" w:lineRule="auto"/>
        <w:ind w:left="2880" w:firstLine="720"/>
        <w:rPr>
          <w:color w:val="000000"/>
          <w:sz w:val="24"/>
          <w:szCs w:val="24"/>
        </w:rPr>
      </w:pPr>
      <w:r>
        <w:rPr>
          <w:color w:val="000000"/>
          <w:sz w:val="24"/>
          <w:szCs w:val="24"/>
        </w:rPr>
        <w:lastRenderedPageBreak/>
        <w:t>PRAYER FOR RELIEF</w:t>
      </w:r>
    </w:p>
    <w:p w:rsidR="002357C1" w:rsidRDefault="003E38DE" w:rsidP="00055682">
      <w:pPr>
        <w:autoSpaceDE w:val="0"/>
        <w:autoSpaceDN w:val="0"/>
        <w:adjustRightInd w:val="0"/>
        <w:ind w:firstLine="0"/>
        <w:rPr>
          <w:rFonts w:cstheme="minorHAnsi"/>
          <w:sz w:val="24"/>
          <w:szCs w:val="24"/>
        </w:rPr>
      </w:pPr>
      <w:r w:rsidRPr="008C26FF">
        <w:rPr>
          <w:rFonts w:cstheme="minorHAnsi"/>
          <w:color w:val="000000"/>
          <w:sz w:val="24"/>
          <w:szCs w:val="24"/>
        </w:rPr>
        <w:br/>
      </w:r>
      <w:r w:rsidR="00055682">
        <w:rPr>
          <w:rFonts w:cstheme="minorHAnsi"/>
          <w:sz w:val="24"/>
          <w:szCs w:val="24"/>
        </w:rPr>
        <w:t xml:space="preserve">    </w:t>
      </w:r>
      <w:r w:rsidR="00055682">
        <w:rPr>
          <w:rFonts w:cstheme="minorHAnsi"/>
          <w:sz w:val="24"/>
          <w:szCs w:val="24"/>
        </w:rPr>
        <w:tab/>
      </w:r>
      <w:r w:rsidR="00002F1B" w:rsidRPr="00002F1B">
        <w:rPr>
          <w:rFonts w:cstheme="minorHAnsi"/>
          <w:sz w:val="24"/>
          <w:szCs w:val="24"/>
        </w:rPr>
        <w:t xml:space="preserve">WHEREFORE, for the above reasons, I, Patrick Cleveland, respectfully request that CPS be ordered to, 1) conduct a valid </w:t>
      </w:r>
      <w:r w:rsidR="00002F1B" w:rsidRPr="00002F1B">
        <w:rPr>
          <w:rFonts w:cstheme="minorHAnsi"/>
          <w:sz w:val="24"/>
          <w:szCs w:val="24"/>
        </w:rPr>
        <w:t>ev</w:t>
      </w:r>
      <w:r w:rsidR="00002F1B" w:rsidRPr="00002F1B">
        <w:rPr>
          <w:rFonts w:cstheme="minorHAnsi"/>
          <w:sz w:val="24"/>
          <w:szCs w:val="24"/>
        </w:rPr>
        <w:t>aluation of</w:t>
      </w:r>
      <w:r w:rsidR="00002F1B" w:rsidRPr="00002F1B">
        <w:rPr>
          <w:rFonts w:cstheme="minorHAnsi"/>
          <w:sz w:val="24"/>
          <w:szCs w:val="24"/>
        </w:rPr>
        <w:t xml:space="preserve"> primary alternative routes based upon the requirements set forth in</w:t>
      </w:r>
      <w:r w:rsidR="00002F1B" w:rsidRPr="00002F1B">
        <w:rPr>
          <w:rFonts w:cstheme="minorHAnsi"/>
          <w:sz w:val="24"/>
          <w:szCs w:val="24"/>
        </w:rPr>
        <w:t xml:space="preserve"> </w:t>
      </w:r>
      <w:r w:rsidR="00002F1B" w:rsidRPr="00002F1B">
        <w:rPr>
          <w:rFonts w:cstheme="minorHAnsi"/>
          <w:sz w:val="24"/>
          <w:szCs w:val="24"/>
        </w:rPr>
        <w:t>11 PURA § 37.056(c)(4)(A)–(D), Commission Substantive Rule 25.101(b)(3)(B), the</w:t>
      </w:r>
      <w:r w:rsidR="00002F1B" w:rsidRPr="00002F1B">
        <w:rPr>
          <w:rFonts w:cstheme="minorHAnsi"/>
          <w:sz w:val="24"/>
          <w:szCs w:val="24"/>
        </w:rPr>
        <w:t xml:space="preserve"> </w:t>
      </w:r>
      <w:r w:rsidR="00002F1B" w:rsidRPr="00002F1B">
        <w:rPr>
          <w:rFonts w:cstheme="minorHAnsi"/>
          <w:sz w:val="24"/>
          <w:szCs w:val="24"/>
        </w:rPr>
        <w:t>Commission’s application requirements, and the issues commonly included for</w:t>
      </w:r>
      <w:r w:rsidR="00002F1B" w:rsidRPr="00002F1B">
        <w:rPr>
          <w:rFonts w:cstheme="minorHAnsi"/>
          <w:sz w:val="24"/>
          <w:szCs w:val="24"/>
        </w:rPr>
        <w:t xml:space="preserve"> </w:t>
      </w:r>
      <w:r w:rsidR="00002F1B" w:rsidRPr="00002F1B">
        <w:rPr>
          <w:rFonts w:cstheme="minorHAnsi"/>
          <w:sz w:val="24"/>
          <w:szCs w:val="24"/>
        </w:rPr>
        <w:t>consideration in the Commission’s preliminary orders for CCN applications</w:t>
      </w:r>
      <w:r w:rsidR="00002F1B">
        <w:rPr>
          <w:rFonts w:cstheme="minorHAnsi"/>
          <w:sz w:val="24"/>
          <w:szCs w:val="24"/>
        </w:rPr>
        <w:t xml:space="preserve">; and 2) include a proposed segment that would follow Toutant Beauregard Road to Balcones Creek, then follow existing electrical distribution ROW to the </w:t>
      </w:r>
      <w:proofErr w:type="spellStart"/>
      <w:r w:rsidR="00002F1B">
        <w:rPr>
          <w:rFonts w:cstheme="minorHAnsi"/>
          <w:sz w:val="24"/>
          <w:szCs w:val="24"/>
        </w:rPr>
        <w:t>Ranchtown</w:t>
      </w:r>
      <w:proofErr w:type="spellEnd"/>
      <w:r w:rsidR="00002F1B">
        <w:rPr>
          <w:rFonts w:cstheme="minorHAnsi"/>
          <w:sz w:val="24"/>
          <w:szCs w:val="24"/>
        </w:rPr>
        <w:t xml:space="preserve"> to </w:t>
      </w:r>
      <w:proofErr w:type="spellStart"/>
      <w:r w:rsidR="00002F1B">
        <w:rPr>
          <w:rFonts w:cstheme="minorHAnsi"/>
          <w:sz w:val="24"/>
          <w:szCs w:val="24"/>
        </w:rPr>
        <w:t>Menger</w:t>
      </w:r>
      <w:proofErr w:type="spellEnd"/>
      <w:r w:rsidR="00002F1B">
        <w:rPr>
          <w:rFonts w:cstheme="minorHAnsi"/>
          <w:sz w:val="24"/>
          <w:szCs w:val="24"/>
        </w:rPr>
        <w:t xml:space="preserve"> Creek transmission line. </w:t>
      </w:r>
    </w:p>
    <w:p w:rsidR="00055682" w:rsidRPr="00002F1B" w:rsidRDefault="00055682" w:rsidP="00055682">
      <w:pPr>
        <w:autoSpaceDE w:val="0"/>
        <w:autoSpaceDN w:val="0"/>
        <w:adjustRightInd w:val="0"/>
        <w:ind w:firstLine="0"/>
        <w:rPr>
          <w:rFonts w:cstheme="minorHAnsi"/>
          <w:sz w:val="24"/>
          <w:szCs w:val="24"/>
        </w:rPr>
      </w:pPr>
      <w:r>
        <w:rPr>
          <w:rFonts w:cstheme="minorHAnsi"/>
          <w:sz w:val="24"/>
          <w:szCs w:val="24"/>
        </w:rPr>
        <w:tab/>
        <w:t xml:space="preserve">I also do hereby request a hearing on the matter. </w:t>
      </w:r>
    </w:p>
    <w:p w:rsidR="00002F1B" w:rsidRDefault="00002F1B" w:rsidP="00002F1B">
      <w:pPr>
        <w:autoSpaceDE w:val="0"/>
        <w:autoSpaceDN w:val="0"/>
        <w:adjustRightInd w:val="0"/>
        <w:ind w:firstLine="0"/>
        <w:rPr>
          <w:rFonts w:cstheme="minorHAnsi"/>
          <w:sz w:val="24"/>
          <w:szCs w:val="24"/>
        </w:rPr>
      </w:pPr>
    </w:p>
    <w:p w:rsidR="00C27183" w:rsidRPr="00002F1B" w:rsidRDefault="002357C1" w:rsidP="00002F1B">
      <w:pPr>
        <w:autoSpaceDE w:val="0"/>
        <w:autoSpaceDN w:val="0"/>
        <w:adjustRightInd w:val="0"/>
        <w:ind w:firstLine="0"/>
        <w:rPr>
          <w:rFonts w:cstheme="minorHAnsi"/>
          <w:sz w:val="24"/>
          <w:szCs w:val="24"/>
        </w:rPr>
      </w:pPr>
      <w:r w:rsidRPr="00002F1B">
        <w:rPr>
          <w:rFonts w:cstheme="minorHAnsi"/>
          <w:sz w:val="24"/>
          <w:szCs w:val="24"/>
        </w:rPr>
        <w:t>Dated this</w:t>
      </w:r>
      <w:r w:rsidR="00D00872">
        <w:rPr>
          <w:rFonts w:cstheme="minorHAnsi"/>
          <w:sz w:val="24"/>
          <w:szCs w:val="24"/>
        </w:rPr>
        <w:t xml:space="preserve"> 24</w:t>
      </w:r>
      <w:r w:rsidR="00D00872" w:rsidRPr="00D00872">
        <w:rPr>
          <w:rFonts w:cstheme="minorHAnsi"/>
          <w:sz w:val="24"/>
          <w:szCs w:val="24"/>
          <w:vertAlign w:val="superscript"/>
        </w:rPr>
        <w:t>th</w:t>
      </w:r>
      <w:r w:rsidR="00D00872">
        <w:rPr>
          <w:rFonts w:cstheme="minorHAnsi"/>
          <w:sz w:val="24"/>
          <w:szCs w:val="24"/>
        </w:rPr>
        <w:t xml:space="preserve"> </w:t>
      </w:r>
      <w:r w:rsidRPr="00002F1B">
        <w:rPr>
          <w:rFonts w:cstheme="minorHAnsi"/>
          <w:sz w:val="24"/>
          <w:szCs w:val="24"/>
        </w:rPr>
        <w:t xml:space="preserve"> day of </w:t>
      </w:r>
      <w:r w:rsidR="00D00872">
        <w:rPr>
          <w:rFonts w:cstheme="minorHAnsi"/>
          <w:sz w:val="24"/>
          <w:szCs w:val="24"/>
        </w:rPr>
        <w:t>November,</w:t>
      </w:r>
      <w:r w:rsidRPr="00002F1B">
        <w:rPr>
          <w:rFonts w:cstheme="minorHAnsi"/>
          <w:sz w:val="24"/>
          <w:szCs w:val="24"/>
        </w:rPr>
        <w:t xml:space="preserve"> 2020. </w:t>
      </w:r>
    </w:p>
    <w:p w:rsidR="00C27183" w:rsidRPr="00353ABD" w:rsidRDefault="00C27183" w:rsidP="00C27183"/>
    <w:p w:rsidR="00C27183" w:rsidRPr="00C22F4F" w:rsidRDefault="00C27183" w:rsidP="00C27183">
      <w:pPr>
        <w:rPr>
          <w:sz w:val="24"/>
          <w:szCs w:val="24"/>
        </w:rPr>
      </w:pPr>
      <w:r>
        <w:tab/>
      </w:r>
      <w:r>
        <w:tab/>
      </w:r>
      <w:r>
        <w:tab/>
      </w:r>
      <w:r>
        <w:tab/>
      </w:r>
      <w:r>
        <w:tab/>
      </w:r>
      <w:r w:rsidRPr="00C22F4F">
        <w:rPr>
          <w:sz w:val="24"/>
          <w:szCs w:val="24"/>
        </w:rPr>
        <w:t>/Patrick Cleveland/</w:t>
      </w:r>
    </w:p>
    <w:tbl>
      <w:tblPr>
        <w:tblStyle w:val="TableGrid"/>
        <w:tblW w:w="2475" w:type="pct"/>
        <w:tblInd w:w="4637" w:type="dxa"/>
        <w:tblBorders>
          <w:left w:val="none" w:sz="0" w:space="0" w:color="auto"/>
          <w:bottom w:val="none" w:sz="0" w:space="0" w:color="auto"/>
          <w:right w:val="none" w:sz="0" w:space="0" w:color="auto"/>
        </w:tblBorders>
        <w:tblLook w:val="0620" w:firstRow="1" w:lastRow="0" w:firstColumn="0" w:lastColumn="0" w:noHBand="1" w:noVBand="1"/>
        <w:tblDescription w:val="Layout table for signature"/>
      </w:tblPr>
      <w:tblGrid>
        <w:gridCol w:w="4633"/>
      </w:tblGrid>
      <w:tr w:rsidR="00C27183" w:rsidRPr="006172B4" w:rsidTr="00CC450D">
        <w:tc>
          <w:tcPr>
            <w:tcW w:w="9350" w:type="dxa"/>
          </w:tcPr>
          <w:p w:rsidR="00C27183" w:rsidRDefault="00C27183" w:rsidP="00CC450D">
            <w:pPr>
              <w:pStyle w:val="AttorneyName"/>
              <w:rPr>
                <w:rFonts w:cstheme="minorHAnsi"/>
                <w:sz w:val="24"/>
                <w:szCs w:val="24"/>
              </w:rPr>
            </w:pPr>
            <w:r>
              <w:rPr>
                <w:rFonts w:cstheme="minorHAnsi"/>
                <w:sz w:val="24"/>
                <w:szCs w:val="24"/>
              </w:rPr>
              <w:t>Patrick Cleveland</w:t>
            </w:r>
          </w:p>
          <w:p w:rsidR="00C27183" w:rsidRDefault="00C27183" w:rsidP="00CC450D">
            <w:pPr>
              <w:pStyle w:val="AttorneyName"/>
              <w:rPr>
                <w:rFonts w:cstheme="minorHAnsi"/>
                <w:sz w:val="24"/>
                <w:szCs w:val="24"/>
              </w:rPr>
            </w:pPr>
            <w:r>
              <w:rPr>
                <w:rFonts w:cstheme="minorHAnsi"/>
                <w:sz w:val="24"/>
                <w:szCs w:val="24"/>
              </w:rPr>
              <w:t>High Country Ranch</w:t>
            </w:r>
          </w:p>
          <w:p w:rsidR="00C27183" w:rsidRDefault="00C27183" w:rsidP="00CC450D">
            <w:pPr>
              <w:pStyle w:val="AttorneyName"/>
              <w:rPr>
                <w:rFonts w:cstheme="minorHAnsi"/>
                <w:sz w:val="24"/>
                <w:szCs w:val="24"/>
              </w:rPr>
            </w:pPr>
            <w:r>
              <w:rPr>
                <w:rFonts w:cstheme="minorHAnsi"/>
                <w:sz w:val="24"/>
                <w:szCs w:val="24"/>
              </w:rPr>
              <w:t>26332 Willoughby Way</w:t>
            </w:r>
          </w:p>
          <w:p w:rsidR="00C27183" w:rsidRDefault="00C27183" w:rsidP="00CC450D">
            <w:pPr>
              <w:pStyle w:val="AttorneyName"/>
              <w:rPr>
                <w:rFonts w:cstheme="minorHAnsi"/>
                <w:sz w:val="24"/>
                <w:szCs w:val="24"/>
              </w:rPr>
            </w:pPr>
            <w:r>
              <w:rPr>
                <w:rFonts w:cstheme="minorHAnsi"/>
                <w:sz w:val="24"/>
                <w:szCs w:val="24"/>
              </w:rPr>
              <w:t>Boerne, TX 78006</w:t>
            </w:r>
          </w:p>
          <w:p w:rsidR="00C27183" w:rsidRDefault="00C27183" w:rsidP="00CC450D">
            <w:pPr>
              <w:pStyle w:val="AttorneyName"/>
              <w:rPr>
                <w:rFonts w:cstheme="minorHAnsi"/>
                <w:sz w:val="24"/>
                <w:szCs w:val="24"/>
              </w:rPr>
            </w:pPr>
            <w:r>
              <w:rPr>
                <w:rFonts w:cstheme="minorHAnsi"/>
                <w:sz w:val="24"/>
                <w:szCs w:val="24"/>
              </w:rPr>
              <w:t>T. 908-644-8372</w:t>
            </w:r>
          </w:p>
          <w:p w:rsidR="00C27183" w:rsidRPr="006172B4" w:rsidRDefault="00C27183" w:rsidP="00CC450D">
            <w:pPr>
              <w:pStyle w:val="AttorneyName"/>
              <w:rPr>
                <w:rFonts w:cstheme="minorHAnsi"/>
                <w:sz w:val="24"/>
                <w:szCs w:val="24"/>
              </w:rPr>
            </w:pPr>
            <w:r>
              <w:rPr>
                <w:rFonts w:cstheme="minorHAnsi"/>
                <w:sz w:val="24"/>
                <w:szCs w:val="24"/>
              </w:rPr>
              <w:t>Email: pjbgw@gvtc.com</w:t>
            </w:r>
          </w:p>
        </w:tc>
      </w:tr>
    </w:tbl>
    <w:p w:rsidR="002357C1" w:rsidRDefault="002357C1" w:rsidP="002357C1">
      <w:pPr>
        <w:tabs>
          <w:tab w:val="left" w:pos="520"/>
        </w:tabs>
        <w:autoSpaceDE w:val="0"/>
        <w:autoSpaceDN w:val="0"/>
        <w:adjustRightInd w:val="0"/>
        <w:spacing w:line="240" w:lineRule="auto"/>
        <w:ind w:firstLine="0"/>
        <w:rPr>
          <w:rFonts w:ascii="Times New Roman" w:hAnsi="Times New Roman" w:cs="Times New Roman"/>
          <w:sz w:val="24"/>
          <w:szCs w:val="24"/>
        </w:rPr>
      </w:pPr>
    </w:p>
    <w:p w:rsidR="00C27183" w:rsidRDefault="00C27183" w:rsidP="00C27183">
      <w:pPr>
        <w:autoSpaceDE w:val="0"/>
        <w:autoSpaceDN w:val="0"/>
        <w:adjustRightInd w:val="0"/>
        <w:spacing w:line="240" w:lineRule="auto"/>
        <w:ind w:firstLine="0"/>
        <w:rPr>
          <w:rFonts w:ascii="Yíœ˛" w:hAnsi="Yíœ˛" w:cs="Yíœ˛"/>
          <w:sz w:val="16"/>
          <w:szCs w:val="16"/>
        </w:rPr>
      </w:pPr>
    </w:p>
    <w:p w:rsidR="00C27183" w:rsidRDefault="00C27183" w:rsidP="00C27183">
      <w:pPr>
        <w:autoSpaceDE w:val="0"/>
        <w:autoSpaceDN w:val="0"/>
        <w:adjustRightInd w:val="0"/>
        <w:spacing w:line="240" w:lineRule="auto"/>
        <w:ind w:firstLine="0"/>
        <w:rPr>
          <w:rFonts w:ascii="Yíœ˛" w:hAnsi="Yíœ˛" w:cs="Yíœ˛"/>
          <w:sz w:val="16"/>
          <w:szCs w:val="16"/>
        </w:rPr>
      </w:pPr>
    </w:p>
    <w:p w:rsidR="00C27183" w:rsidRDefault="00C27183" w:rsidP="00C27183">
      <w:pPr>
        <w:autoSpaceDE w:val="0"/>
        <w:autoSpaceDN w:val="0"/>
        <w:adjustRightInd w:val="0"/>
        <w:spacing w:line="240" w:lineRule="auto"/>
        <w:ind w:firstLine="0"/>
        <w:rPr>
          <w:rFonts w:ascii="Yíœ˛" w:hAnsi="Yíœ˛" w:cs="Yíœ˛"/>
          <w:sz w:val="16"/>
          <w:szCs w:val="16"/>
        </w:rPr>
      </w:pPr>
    </w:p>
    <w:p w:rsidR="00396944" w:rsidRDefault="00396944" w:rsidP="00396944">
      <w:pPr>
        <w:rPr>
          <w:rFonts w:cstheme="minorHAnsi"/>
          <w:sz w:val="24"/>
          <w:szCs w:val="24"/>
        </w:rPr>
      </w:pPr>
    </w:p>
    <w:p w:rsidR="00055682" w:rsidRDefault="00055682" w:rsidP="00396944">
      <w:pPr>
        <w:rPr>
          <w:rFonts w:cstheme="minorHAnsi"/>
          <w:sz w:val="24"/>
          <w:szCs w:val="24"/>
        </w:rPr>
      </w:pPr>
    </w:p>
    <w:p w:rsidR="00055682" w:rsidRDefault="00055682" w:rsidP="00396944">
      <w:pPr>
        <w:rPr>
          <w:rFonts w:cstheme="minorHAnsi"/>
          <w:sz w:val="24"/>
          <w:szCs w:val="24"/>
        </w:rPr>
      </w:pPr>
    </w:p>
    <w:p w:rsidR="00E72F14" w:rsidRDefault="00E72F14" w:rsidP="00396944">
      <w:pPr>
        <w:rPr>
          <w:rFonts w:cstheme="minorHAnsi"/>
          <w:sz w:val="24"/>
          <w:szCs w:val="24"/>
        </w:rPr>
      </w:pPr>
    </w:p>
    <w:p w:rsidR="00E72F14" w:rsidRDefault="00E72F14" w:rsidP="00396944">
      <w:pPr>
        <w:rPr>
          <w:rFonts w:cstheme="minorHAnsi"/>
          <w:sz w:val="24"/>
          <w:szCs w:val="24"/>
        </w:rPr>
      </w:pPr>
    </w:p>
    <w:p w:rsidR="002357C1" w:rsidRPr="002357C1" w:rsidRDefault="00BE723A" w:rsidP="002357C1">
      <w:pPr>
        <w:ind w:left="2160" w:firstLine="720"/>
        <w:rPr>
          <w:rFonts w:cstheme="minorHAnsi"/>
          <w:sz w:val="24"/>
          <w:szCs w:val="24"/>
        </w:rPr>
      </w:pPr>
      <w:r>
        <w:rPr>
          <w:rFonts w:cstheme="minorHAnsi"/>
          <w:sz w:val="24"/>
          <w:szCs w:val="24"/>
        </w:rPr>
        <w:lastRenderedPageBreak/>
        <w:t>CERTIFICATE OF SERVICE</w:t>
      </w:r>
    </w:p>
    <w:p w:rsidR="002357C1" w:rsidRDefault="002357C1" w:rsidP="002357C1">
      <w:pPr>
        <w:pStyle w:val="NormalWeb"/>
        <w:spacing w:line="360" w:lineRule="auto"/>
        <w:rPr>
          <w:rFonts w:asciiTheme="minorHAnsi" w:hAnsiTheme="minorHAnsi" w:cstheme="minorHAnsi"/>
        </w:rPr>
      </w:pPr>
      <w:r w:rsidRPr="002357C1">
        <w:rPr>
          <w:rFonts w:asciiTheme="minorHAnsi" w:hAnsiTheme="minorHAnsi" w:cstheme="minorHAnsi"/>
        </w:rPr>
        <w:t xml:space="preserve">I certify that notice of the filing of this document was provided to all parties of record via electronic mail on </w:t>
      </w:r>
      <w:r w:rsidR="00D00872">
        <w:rPr>
          <w:rFonts w:asciiTheme="minorHAnsi" w:hAnsiTheme="minorHAnsi" w:cstheme="minorHAnsi"/>
        </w:rPr>
        <w:t>November 24</w:t>
      </w:r>
      <w:r w:rsidRPr="002357C1">
        <w:rPr>
          <w:rFonts w:asciiTheme="minorHAnsi" w:hAnsiTheme="minorHAnsi" w:cstheme="minorHAnsi"/>
        </w:rPr>
        <w:t xml:space="preserve">, 2020, in accordance with the Order Suspending Rules, issued in Project No. 50664. </w:t>
      </w:r>
    </w:p>
    <w:p w:rsidR="00D00872" w:rsidRPr="002357C1" w:rsidRDefault="00D00872" w:rsidP="002357C1">
      <w:pPr>
        <w:pStyle w:val="NormalWeb"/>
        <w:spacing w:line="360" w:lineRule="auto"/>
        <w:rPr>
          <w:rFonts w:asciiTheme="minorHAnsi" w:hAnsiTheme="minorHAnsi" w:cstheme="minorHAnsi"/>
        </w:rPr>
      </w:pPr>
    </w:p>
    <w:p w:rsidR="00BE723A" w:rsidRDefault="00BE723A" w:rsidP="00BE723A">
      <w:pPr>
        <w:spacing w:line="240" w:lineRule="auto"/>
        <w:ind w:firstLine="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/Patrick Cleveland/</w:t>
      </w:r>
    </w:p>
    <w:p w:rsidR="00BE723A" w:rsidRDefault="00BE723A" w:rsidP="00BE723A">
      <w:pPr>
        <w:spacing w:line="240" w:lineRule="auto"/>
        <w:ind w:firstLine="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_________________________________________</w:t>
      </w:r>
    </w:p>
    <w:p w:rsidR="00BE723A" w:rsidRPr="006172B4" w:rsidRDefault="00BE723A" w:rsidP="00BE723A">
      <w:pPr>
        <w:spacing w:line="240" w:lineRule="auto"/>
        <w:ind w:firstLine="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Patrick Cleveland</w:t>
      </w:r>
    </w:p>
    <w:p w:rsidR="00353ABD" w:rsidRPr="006172B4" w:rsidRDefault="00353ABD" w:rsidP="00BE723A">
      <w:pPr>
        <w:spacing w:line="240" w:lineRule="auto"/>
        <w:jc w:val="center"/>
        <w:rPr>
          <w:rFonts w:cstheme="minorHAnsi"/>
          <w:sz w:val="24"/>
          <w:szCs w:val="24"/>
        </w:rPr>
      </w:pPr>
    </w:p>
    <w:sectPr w:rsidR="00353ABD" w:rsidRPr="006172B4">
      <w:headerReference w:type="default" r:id="rId8"/>
      <w:footerReference w:type="default" r:id="rId9"/>
      <w:pgSz w:w="12240" w:h="15840" w:code="1"/>
      <w:pgMar w:top="1440" w:right="1440" w:bottom="1440" w:left="1440" w:header="720" w:footer="14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E51E2" w:rsidRDefault="001E51E2">
      <w:r>
        <w:separator/>
      </w:r>
    </w:p>
    <w:p w:rsidR="001E51E2" w:rsidRDefault="001E51E2"/>
  </w:endnote>
  <w:endnote w:type="continuationSeparator" w:id="0">
    <w:p w:rsidR="001E51E2" w:rsidRDefault="001E51E2">
      <w:r>
        <w:continuationSeparator/>
      </w:r>
    </w:p>
    <w:p w:rsidR="001E51E2" w:rsidRDefault="001E51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íœ˛">
    <w:altName w:val="Calibri"/>
    <w:panose1 w:val="020B06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F0E74" w:rsidRDefault="001E51E2">
    <w:pPr>
      <w:pStyle w:val="Footer"/>
    </w:pPr>
    <w:sdt>
      <w:sdtPr>
        <w:alias w:val="Enter pleading title:"/>
        <w:tag w:val=""/>
        <w:id w:val="654189559"/>
        <w:placeholder>
          <w:docPart w:val="1B887F121FAC174EB09E7ADB4D6A7418"/>
        </w:placeholder>
        <w:dataBinding w:prefixMappings="xmlns:ns0='http://purl.org/dc/elements/1.1/' xmlns:ns1='http://schemas.openxmlformats.org/package/2006/metadata/core-properties' " w:xpath="/ns1:coreProperties[1]/ns0:title[1]" w:storeItemID="{6C3C8BC8-F283-45AE-878A-BAB7291924A1}"/>
        <w15:appearance w15:val="hidden"/>
        <w:text/>
      </w:sdtPr>
      <w:sdtEndPr/>
      <w:sdtContent>
        <w:r w:rsidR="00C27183">
          <w:t xml:space="preserve">Patrick cleveland: </w:t>
        </w:r>
        <w:r w:rsidR="00F44B64">
          <w:t>Statement of route adequacy</w:t>
        </w:r>
      </w:sdtContent>
    </w:sdt>
    <w:r w:rsidR="00FE2E3F">
      <w:t xml:space="preserve"> - </w:t>
    </w:r>
    <w:r w:rsidR="00FE2E3F">
      <w:fldChar w:fldCharType="begin"/>
    </w:r>
    <w:r w:rsidR="00FE2E3F">
      <w:instrText xml:space="preserve"> PAGE   \* MERGEFORMAT </w:instrText>
    </w:r>
    <w:r w:rsidR="00FE2E3F">
      <w:fldChar w:fldCharType="separate"/>
    </w:r>
    <w:r w:rsidR="00F66859">
      <w:rPr>
        <w:noProof/>
      </w:rPr>
      <w:t>1</w:t>
    </w:r>
    <w:r w:rsidR="00FE2E3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E51E2" w:rsidRDefault="001E51E2">
      <w:r>
        <w:separator/>
      </w:r>
    </w:p>
    <w:p w:rsidR="001E51E2" w:rsidRDefault="001E51E2"/>
  </w:footnote>
  <w:footnote w:type="continuationSeparator" w:id="0">
    <w:p w:rsidR="001E51E2" w:rsidRDefault="001E51E2">
      <w:r>
        <w:continuationSeparator/>
      </w:r>
    </w:p>
    <w:p w:rsidR="001E51E2" w:rsidRDefault="001E51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F0E74" w:rsidRDefault="00FE2E3F">
    <w:pPr>
      <w:rPr>
        <w:color w:val="FFFFFF" w:themeColor="background1"/>
      </w:rPr>
    </w:pPr>
    <w:r>
      <w:rPr>
        <w:noProof/>
        <w:color w:val="FFFFFF" w:themeColor="background1"/>
        <w:lang w:eastAsia="en-US"/>
      </w:rPr>
      <mc:AlternateContent>
        <mc:Choice Requires="wpg">
          <w:drawing>
            <wp:anchor distT="0" distB="0" distL="114300" distR="114300" simplePos="0" relativeHeight="251658240" behindDoc="1" locked="0" layoutInCell="1" allowOverlap="1" wp14:anchorId="249D8AE5" wp14:editId="4AE6440A">
              <wp:simplePos x="0" y="0"/>
              <wp:positionH relativeFrom="page">
                <wp:posOffset>822960</wp:posOffset>
              </wp:positionH>
              <wp:positionV relativeFrom="page">
                <wp:align>top</wp:align>
              </wp:positionV>
              <wp:extent cx="6025896" cy="10058400"/>
              <wp:effectExtent l="0" t="0" r="13335" b="19050"/>
              <wp:wrapNone/>
              <wp:docPr id="5" name="Group 5" descr="Left and right page borders"/>
              <wp:cNvGraphicFramePr/>
              <a:graphic xmlns:a="http://schemas.openxmlformats.org/drawingml/2006/main">
                <a:graphicData uri="http://schemas.microsoft.com/office/word/2010/wordprocessingGroup">
                  <wpg:wgp>
                    <wpg:cNvGrpSpPr/>
                    <wpg:grpSpPr>
                      <a:xfrm>
                        <a:off x="0" y="0"/>
                        <a:ext cx="6025896" cy="10058400"/>
                        <a:chOff x="0" y="0"/>
                        <a:chExt cx="6029865" cy="10058400"/>
                      </a:xfrm>
                    </wpg:grpSpPr>
                    <wps:wsp>
                      <wps:cNvPr id="1" name="LeftBorder1"/>
                      <wps:cNvCnPr>
                        <a:cxnSpLocks noChangeShapeType="1"/>
                      </wps:cNvCnPr>
                      <wps:spPr bwMode="auto">
                        <a:xfrm>
                          <a:off x="51759"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eftBorder2"/>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RightBorder"/>
                      <wps:cNvCnPr>
                        <a:cxnSpLocks noChangeShapeType="1"/>
                      </wps:cNvCnPr>
                      <wps:spPr bwMode="auto">
                        <a:xfrm>
                          <a:off x="6029865"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w14:anchorId="1090F296" id="Group 5" o:spid="_x0000_s1026" alt="Left and right page borders" style="position:absolute;margin-left:64.8pt;margin-top:0;width:474.5pt;height:11in;z-index:-251658240;mso-position-horizontal-relative:page;mso-position-vertical:top;mso-position-vertical-relative:page;mso-width-relative:margin" coordsize="60298,1005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F4TSawIAAI0IAAAOAAAAZHJzL2Uyb0RvYy54bWzsls1y2jAQx++d6TtodC/+aE3Bg8lMScIl&#13;&#10;bZiSPoCQZVtTWdJIAsPbdyUbSGF6SSe5tByEvna1+v2llWc3+1agHTOWK1ngZBRjxCRVJZd1gX88&#13;&#10;3X+YYGQdkSURSrICH5jFN/P372adzlmqGiVKZhA4kTbvdIEb53QeRZY2rCV2pDSTMFgp0xIHTVNH&#13;&#10;pSEdeG9FlMbxOOqUKbVRlFkLvbf9IJ4H/1XFqHusKsscEgWG2FwoTSg3vozmM5LXhuiG0yEM8oIo&#13;&#10;WsIlLHpydUscQVvDr1y1nBplVeVGVLWRqipOWdgD7CaJL3azNGqrw17qvKv1CROgveD0Yrf0225l&#13;&#10;EC8LnGEkSQsShVURNEtmKaB6YJVDoCAyvG4c0qRmaAPUQXSPr9N1Dl6WRq/1ygwddd/yRPaVaf0/&#13;&#10;7BXtA/jDCTzbO0Shcxyn2WQ6xojCWBLH2eRTPGhDGxDwypA2d2fT6WQM0V6aRselIx/hKaBOw0Gz&#13;&#10;Z5b271iuG6JZkMh6CgPL5MjSs/sSWCU9qzBrIVfGI6F7udYPiv60SKpFQ2TNgr+ngwYdggUE/8zE&#13;&#10;NyxQRpvuqyphDtk6Fc7dBeUs+ZxNMbomDXfgj6BIro11S6Za5CsFFlz6vZGc7B6sA2mB6XGK75bq&#13;&#10;ngsRrpCQqCvwNEuzYGCV4KUf9NOsqTcLYdCO+EsYfh4GOPttGhx2WQZnDSPl3VB3hIu+DvOFBLMj&#13;&#10;BH/0bL5R5SEcu9APyvbdry5xei1x+qYSg5L/5fWPxqvc4I9Heb/7pNdf4TeVF1Jin9f+TZFD0oY3&#13;&#10;L6SJ4X32j+rzdsgF56+I+S8AAAD//wMAUEsDBBQABgAIAAAAIQAPKo+74gAAAA8BAAAPAAAAZHJz&#13;&#10;L2Rvd25yZXYueG1sTE9Nb8IwDL1P2n+IPGm3kZQN1pWmCLGPE5o0mDTtZlrTVjRJ1YS2/PuZ07hY&#13;&#10;fnr2+0iXo2lET52vndUQTRQIsrkraltq+N69P8QgfEBbYOMsaTiTh2V2e5NiUrjBflG/DaVgEesT&#13;&#10;1FCF0CZS+rwig37iWrLMHVxnMDDsSll0OLC4aeRUqbk0WFt2qLCldUX5cXsyGj4GHFaP0Vu/OR7W&#13;&#10;59/d7PNnE5HW93fj64LHagEi0Bj+P+DSgfNDxsH27mQLLxrG05c5n2rgWhdaPceM97zN4icFMkvl&#13;&#10;dY/sDwAA//8DAFBLAQItABQABgAIAAAAIQC2gziS/gAAAOEBAAATAAAAAAAAAAAAAAAAAAAAAABb&#13;&#10;Q29udGVudF9UeXBlc10ueG1sUEsBAi0AFAAGAAgAAAAhADj9If/WAAAAlAEAAAsAAAAAAAAAAAAA&#13;&#10;AAAALwEAAF9yZWxzLy5yZWxzUEsBAi0AFAAGAAgAAAAhABcXhNJrAgAAjQgAAA4AAAAAAAAAAAAA&#13;&#10;AAAALgIAAGRycy9lMm9Eb2MueG1sUEsBAi0AFAAGAAgAAAAhAA8qj7viAAAADwEAAA8AAAAAAAAA&#13;&#10;AAAAAAAAxQQAAGRycy9kb3ducmV2LnhtbFBLBQYAAAAABAAEAPMAAADUBQAAAAA=&#13;&#10;">
              <v:line id="LeftBorder1" o:spid="_x0000_s1027" style="position:absolute;visibility:visible;mso-wrap-style:square" from="517,0" to="517,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DJuaxwAAAN8AAAAPAAAAZHJzL2Rvd25yZXYueG1sRI/BasJA&#13;&#10;EIbvQt9hmUJvurGFUKKriFJQD6JWsMcxO03SZmfD7prEt3eFQi8zDD//N3zTeW9q0ZLzlWUF41EC&#13;&#10;gji3uuJCwenzY/gOwgdkjbVlUnAjD/PZ02CKmbYdH6g9hkJECPsMFZQhNJmUPi/JoB/Zhjhm39YZ&#13;&#10;DPF0hdQOuwg3tXxNklQarDh+KLGhZUn57/FqFOze9mm72GzX/XmTXvLV4fL10zmlXp771SSOxQRE&#13;&#10;oD78N/4Qax0d4OHz2HJ2BwAA//8DAFBLAQItABQABgAIAAAAIQDb4fbL7gAAAIUBAAATAAAAAAAA&#13;&#10;AAAAAAAAAAAAAABbQ29udGVudF9UeXBlc10ueG1sUEsBAi0AFAAGAAgAAAAhAFr0LFu/AAAAFQEA&#13;&#10;AAsAAAAAAAAAAAAAAAAAHwEAAF9yZWxzLy5yZWxzUEsBAi0AFAAGAAgAAAAhAJsMm5rHAAAA3wAA&#13;&#10;AA8AAAAAAAAAAAAAAAAABwIAAGRycy9kb3ducmV2LnhtbFBLBQYAAAAAAwADALcAAAD7AgAAAAA=&#13;&#10;"/>
              <v:line id="LeftBorder2" o:spid="_x0000_s1028" style="position:absolute;visibility:visible;mso-wrap-style:square" from="0,0" to="0,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3gXtyAAAAN8AAAAPAAAAZHJzL2Rvd25yZXYueG1sRI9Ba8JA&#13;&#10;FITvgv9heYI33VQhlOgqUhHUg6gttMdn9jVJm30bdtck/fddodDLwDDMN8xy3ZtatOR8ZVnB0zQB&#13;&#10;QZxbXXGh4O11N3kG4QOyxtoyKfghD+vVcLDETNuOL9ReQyEihH2GCsoQmkxKn5dk0E9tQxyzT+sM&#13;&#10;hmhdIbXDLsJNLWdJkkqDFceFEht6KSn/vt6NgtP8nLabw3Hfvx/SW7693D6+OqfUeNRvF1E2CxCB&#13;&#10;+vDf+EPstYIZPP7ELyBXvwAAAP//AwBQSwECLQAUAAYACAAAACEA2+H2y+4AAACFAQAAEwAAAAAA&#13;&#10;AAAAAAAAAAAAAAAAW0NvbnRlbnRfVHlwZXNdLnhtbFBLAQItABQABgAIAAAAIQBa9CxbvwAAABUB&#13;&#10;AAALAAAAAAAAAAAAAAAAAB8BAABfcmVscy8ucmVsc1BLAQItABQABgAIAAAAIQBr3gXtyAAAAN8A&#13;&#10;AAAPAAAAAAAAAAAAAAAAAAcCAABkcnMvZG93bnJldi54bWxQSwUGAAAAAAMAAwC3AAAA/AIAAAAA&#13;&#10;"/>
              <v:line id="RightBorder" o:spid="_x0000_s1029" style="position:absolute;visibility:visible;mso-wrap-style:square" from="60298,0" to="60298,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kqB2yAAAAN8AAAAPAAAAZHJzL2Rvd25yZXYueG1sRI9Ba8JA&#13;&#10;FITvBf/D8gRvdaNCKNFVRBG0h6JWsMdn9jVJm30bdtck/fddodDLwDDMN8xi1ZtatOR8ZVnBZJyA&#13;&#10;IM6trrhQcHnfPb+A8AFZY22ZFPyQh9Vy8LTATNuOT9SeQyEihH2GCsoQmkxKn5dk0I9tQxyzT+sM&#13;&#10;hmhdIbXDLsJNLadJkkqDFceFEhvalJR/n+9GwdvsmLbrw+u+vx7SW7493T6+OqfUaNhv51HWcxCB&#13;&#10;+vDf+EPstYIZPP7ELyCXvwAAAP//AwBQSwECLQAUAAYACAAAACEA2+H2y+4AAACFAQAAEwAAAAAA&#13;&#10;AAAAAAAAAAAAAAAAW0NvbnRlbnRfVHlwZXNdLnhtbFBLAQItABQABgAIAAAAIQBa9CxbvwAAABUB&#13;&#10;AAALAAAAAAAAAAAAAAAAAB8BAABfcmVscy8ucmVsc1BLAQItABQABgAIAAAAIQAEkqB2yAAAAN8A&#13;&#10;AAAPAAAAAAAAAAAAAAAAAAcCAABkcnMvZG93bnJldi54bWxQSwUGAAAAAAMAAwC3AAAA/AIAAAAA&#13;&#10;"/>
              <w10:wrap anchorx="page" anchory="page"/>
            </v:group>
          </w:pict>
        </mc:Fallback>
      </mc:AlternateContent>
    </w:r>
    <w:r>
      <w:rPr>
        <w:noProof/>
        <w:color w:val="FFFFFF" w:themeColor="background1"/>
        <w:lang w:eastAsia="en-US"/>
      </w:rPr>
      <mc:AlternateContent>
        <mc:Choice Requires="wps">
          <w:drawing>
            <wp:anchor distT="0" distB="0" distL="114300" distR="114300" simplePos="0" relativeHeight="251659264" behindDoc="1" locked="1" layoutInCell="1" allowOverlap="1" wp14:anchorId="7ECD0D18" wp14:editId="1B7C4D47">
              <wp:simplePos x="0" y="0"/>
              <wp:positionH relativeFrom="page">
                <wp:posOffset>274320</wp:posOffset>
              </wp:positionH>
              <wp:positionV relativeFrom="page">
                <wp:posOffset>914400</wp:posOffset>
              </wp:positionV>
              <wp:extent cx="457200" cy="8138160"/>
              <wp:effectExtent l="0" t="0" r="0" b="0"/>
              <wp:wrapNone/>
              <wp:docPr id="4" name="LineNumbers" descr="Line numbers from 1 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813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0E74" w:rsidRDefault="00FE2E3F">
                          <w:pPr>
                            <w:pStyle w:val="LineNumbers"/>
                          </w:pPr>
                          <w:r>
                            <w:t>1</w:t>
                          </w:r>
                        </w:p>
                        <w:p w:rsidR="009F0E74" w:rsidRDefault="00FE2E3F">
                          <w:pPr>
                            <w:pStyle w:val="LineNumbers"/>
                          </w:pPr>
                          <w:r>
                            <w:t>2</w:t>
                          </w:r>
                        </w:p>
                        <w:p w:rsidR="009F0E74" w:rsidRDefault="00FE2E3F">
                          <w:pPr>
                            <w:pStyle w:val="LineNumbers"/>
                          </w:pPr>
                          <w:r>
                            <w:t>3</w:t>
                          </w:r>
                        </w:p>
                        <w:p w:rsidR="009F0E74" w:rsidRDefault="00FE2E3F">
                          <w:pPr>
                            <w:pStyle w:val="LineNumbers"/>
                          </w:pPr>
                          <w:r>
                            <w:t>4</w:t>
                          </w:r>
                        </w:p>
                        <w:p w:rsidR="009F0E74" w:rsidRDefault="00FE2E3F">
                          <w:pPr>
                            <w:pStyle w:val="LineNumbers"/>
                          </w:pPr>
                          <w:r>
                            <w:t>5</w:t>
                          </w:r>
                        </w:p>
                        <w:p w:rsidR="009F0E74" w:rsidRDefault="00FE2E3F">
                          <w:pPr>
                            <w:pStyle w:val="LineNumbers"/>
                          </w:pPr>
                          <w:r>
                            <w:t>6</w:t>
                          </w:r>
                        </w:p>
                        <w:p w:rsidR="009F0E74" w:rsidRDefault="00FE2E3F">
                          <w:pPr>
                            <w:pStyle w:val="LineNumbers"/>
                          </w:pPr>
                          <w:r>
                            <w:t>7</w:t>
                          </w:r>
                        </w:p>
                        <w:p w:rsidR="009F0E74" w:rsidRDefault="00FE2E3F">
                          <w:pPr>
                            <w:pStyle w:val="LineNumbers"/>
                          </w:pPr>
                          <w:r>
                            <w:t>8</w:t>
                          </w:r>
                        </w:p>
                        <w:p w:rsidR="009F0E74" w:rsidRDefault="00FE2E3F">
                          <w:pPr>
                            <w:pStyle w:val="LineNumbers"/>
                          </w:pPr>
                          <w:r>
                            <w:t>9</w:t>
                          </w:r>
                        </w:p>
                        <w:p w:rsidR="009F0E74" w:rsidRDefault="00FE2E3F">
                          <w:pPr>
                            <w:pStyle w:val="LineNumbers"/>
                          </w:pPr>
                          <w:r>
                            <w:t>10</w:t>
                          </w:r>
                        </w:p>
                        <w:p w:rsidR="009F0E74" w:rsidRDefault="00FE2E3F">
                          <w:pPr>
                            <w:pStyle w:val="LineNumbers"/>
                          </w:pPr>
                          <w:r>
                            <w:t>11</w:t>
                          </w:r>
                        </w:p>
                        <w:p w:rsidR="009F0E74" w:rsidRDefault="00FE2E3F">
                          <w:pPr>
                            <w:pStyle w:val="LineNumbers"/>
                          </w:pPr>
                          <w:r>
                            <w:t>12</w:t>
                          </w:r>
                        </w:p>
                        <w:p w:rsidR="009F0E74" w:rsidRDefault="00FE2E3F">
                          <w:pPr>
                            <w:pStyle w:val="LineNumbers"/>
                          </w:pPr>
                          <w:r>
                            <w:t>13</w:t>
                          </w:r>
                        </w:p>
                        <w:p w:rsidR="009F0E74" w:rsidRDefault="00FE2E3F">
                          <w:pPr>
                            <w:pStyle w:val="LineNumbers"/>
                          </w:pPr>
                          <w:r>
                            <w:t>14</w:t>
                          </w:r>
                        </w:p>
                        <w:p w:rsidR="009F0E74" w:rsidRDefault="00FE2E3F">
                          <w:pPr>
                            <w:pStyle w:val="LineNumbers"/>
                          </w:pPr>
                          <w:r>
                            <w:t>15</w:t>
                          </w:r>
                        </w:p>
                        <w:p w:rsidR="009F0E74" w:rsidRDefault="00FE2E3F">
                          <w:pPr>
                            <w:pStyle w:val="LineNumbers"/>
                          </w:pPr>
                          <w:r>
                            <w:t>16</w:t>
                          </w:r>
                        </w:p>
                        <w:p w:rsidR="009F0E74" w:rsidRDefault="00FE2E3F">
                          <w:pPr>
                            <w:pStyle w:val="LineNumbers"/>
                          </w:pPr>
                          <w:r>
                            <w:t>17</w:t>
                          </w:r>
                        </w:p>
                        <w:p w:rsidR="009F0E74" w:rsidRDefault="00FE2E3F">
                          <w:pPr>
                            <w:pStyle w:val="LineNumbers"/>
                          </w:pPr>
                          <w:r>
                            <w:t>18</w:t>
                          </w:r>
                        </w:p>
                        <w:p w:rsidR="009F0E74" w:rsidRDefault="00FE2E3F">
                          <w:pPr>
                            <w:pStyle w:val="LineNumbers"/>
                          </w:pPr>
                          <w:r>
                            <w:t>19</w:t>
                          </w:r>
                        </w:p>
                        <w:p w:rsidR="009F0E74" w:rsidRDefault="00FE2E3F">
                          <w:pPr>
                            <w:pStyle w:val="LineNumbers"/>
                          </w:pPr>
                          <w:r>
                            <w:t>20</w:t>
                          </w:r>
                        </w:p>
                        <w:p w:rsidR="009F0E74" w:rsidRDefault="00FE2E3F">
                          <w:pPr>
                            <w:pStyle w:val="LineNumbers"/>
                          </w:pPr>
                          <w:r>
                            <w:t>21</w:t>
                          </w:r>
                        </w:p>
                        <w:p w:rsidR="009F0E74" w:rsidRDefault="00FE2E3F">
                          <w:pPr>
                            <w:pStyle w:val="LineNumbers"/>
                          </w:pPr>
                          <w:r>
                            <w:t>22</w:t>
                          </w:r>
                        </w:p>
                        <w:p w:rsidR="009F0E74" w:rsidRDefault="00FE2E3F">
                          <w:pPr>
                            <w:pStyle w:val="LineNumbers"/>
                          </w:pPr>
                          <w:r>
                            <w:t>23</w:t>
                          </w:r>
                        </w:p>
                        <w:p w:rsidR="009F0E74" w:rsidRDefault="00FE2E3F">
                          <w:pPr>
                            <w:pStyle w:val="LineNumbers"/>
                          </w:pPr>
                          <w:r>
                            <w:t>24</w:t>
                          </w:r>
                        </w:p>
                        <w:p w:rsidR="009F0E74" w:rsidRDefault="00FE2E3F">
                          <w:pPr>
                            <w:pStyle w:val="LineNumbers"/>
                          </w:pPr>
                          <w:r>
                            <w:t>25</w:t>
                          </w:r>
                        </w:p>
                        <w:p w:rsidR="009F0E74" w:rsidRDefault="00FE2E3F">
                          <w:pPr>
                            <w:pStyle w:val="LineNumbers"/>
                          </w:pPr>
                          <w:r>
                            <w:t>26</w:t>
                          </w:r>
                        </w:p>
                        <w:p w:rsidR="009F0E74" w:rsidRDefault="00FE2E3F">
                          <w:pPr>
                            <w:pStyle w:val="LineNumbers"/>
                          </w:pPr>
                          <w:r>
                            <w:t>27</w:t>
                          </w:r>
                        </w:p>
                        <w:p w:rsidR="009F0E74" w:rsidRDefault="00FE2E3F">
                          <w:pPr>
                            <w:pStyle w:val="LineNumbers"/>
                          </w:pPr>
                          <w:r>
                            <w:t>28</w:t>
                          </w:r>
                        </w:p>
                        <w:p w:rsidR="009F0E74" w:rsidRDefault="009F0E74">
                          <w:pPr>
                            <w:pStyle w:val="LineNumbers"/>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CD0D18" id="_x0000_t202" coordsize="21600,21600" o:spt="202" path="m,l,21600r21600,l21600,xe">
              <v:stroke joinstyle="miter"/>
              <v:path gradientshapeok="t" o:connecttype="rect"/>
            </v:shapetype>
            <v:shape id="LineNumbers" o:spid="_x0000_s1026" type="#_x0000_t202" alt="Line numbers from 1 to 28" style="position:absolute;left:0;text-align:left;margin-left:21.6pt;margin-top:1in;width:36pt;height:640.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XPzzCgIAAPYDAAAOAAAAZHJzL2Uyb0RvYy54bWysU9uO0zAQfUfiHyy/0zRlWaqo6Wrpqgip&#13;&#10;LEgLH+D40lgkHjN2m5SvZ+y0ZbW8IfJgjSee4zlnjld3Y9+xo8ZgwdW8nM05006Csm5f8+/ftm+W&#13;&#10;nIUonBIdOF3zkw78bv361WrwlV5AC53SyAjEhWrwNW9j9FVRBNnqXoQZeO3opwHsRaQt7guFYiD0&#13;&#10;visW8/ltMQAqjyB1CJR9mH7ydcY3Rsv4xZigI+tqTr3FvGJem7QW65Wo9ih8a+W5DfEPXfTCOrr0&#13;&#10;CvUgomAHtH9B9VYiBDBxJqEvwBgrdeZAbMr5CzZPrfA6cyFxgr/KFP4frHw8fkVmVc1vOHOipxHt&#13;&#10;rNOPh76hoXKmdJAkV8oxNyWZQehZySKwxTIJOPhQEc6TJ6Q4foCRjJDFCH4H8kdgDjatcHt9jwhD&#13;&#10;q4UiAmWqLJ6VTjghgTTDZ1DUiThEyECjwT6pS3oxQqdBnq7D02NkkpI3796TITiT9GtZvl2Wt3m6&#13;&#10;hagu1R5D/Kip9xTUHMkcGV0cdyGmbkR1OZIuC9BZtbVdlze4bzYdsqMgI23zlwm8ONa5dNhBKpsQ&#13;&#10;UybTTMwmjnFsxrNsDagTEUaYjEkPiYIW8BdnA5my5uHnQaDmrPvkSLTk4EuAl6C5BMJJKq155GwK&#13;&#10;NzE7fWrpnsQ0NvNMqk83n3sjc2X654eQ3Pt8n0/9ea7r3wAAAP//AwBQSwMEFAAGAAgAAAAhAOQA&#13;&#10;3E/iAAAAEAEAAA8AAABkcnMvZG93bnJldi54bWxMTz1PwzAQ3ZH4D9YhsSDqNKRRlcapoIENhpaq&#13;&#10;sxu7SUR8jmynSf89lwmWk+7du/eRbyfTsat2vrUoYLmIgGmsrGqxFnD8/nheA/NBopKdRS3gpj1s&#13;&#10;i/u7XGbKjrjX10OoGYmgz6SAJoQ+49xXjTbSL2yvkW4X64wMtLqaKydHEjcdj6Mo5Ua2SA6N7PWu&#13;&#10;0dXPYTAC0tIN4x53T+Xx/VN+9XV8erudhHh8mMoNjdcNsKCn8PcBcwfKDwUFO9sBlWedgOQlJibh&#13;&#10;SULFZsJyRch5RuJVCrzI+f8ixS8AAAD//wMAUEsBAi0AFAAGAAgAAAAhALaDOJL+AAAA4QEAABMA&#13;&#10;AAAAAAAAAAAAAAAAAAAAAFtDb250ZW50X1R5cGVzXS54bWxQSwECLQAUAAYACAAAACEAOP0h/9YA&#13;&#10;AACUAQAACwAAAAAAAAAAAAAAAAAvAQAAX3JlbHMvLnJlbHNQSwECLQAUAAYACAAAACEAylz88woC&#13;&#10;AAD2AwAADgAAAAAAAAAAAAAAAAAuAgAAZHJzL2Uyb0RvYy54bWxQSwECLQAUAAYACAAAACEA5ADc&#13;&#10;T+IAAAAQAQAADwAAAAAAAAAAAAAAAABkBAAAZHJzL2Rvd25yZXYueG1sUEsFBgAAAAAEAAQA8wAA&#13;&#10;AHMFAAAAAA==&#13;&#10;" stroked="f">
              <v:textbox inset="0,0,0,0">
                <w:txbxContent>
                  <w:p w:rsidR="009F0E74" w:rsidRDefault="00FE2E3F">
                    <w:pPr>
                      <w:pStyle w:val="LineNumbers"/>
                    </w:pPr>
                    <w:r>
                      <w:t>1</w:t>
                    </w:r>
                  </w:p>
                  <w:p w:rsidR="009F0E74" w:rsidRDefault="00FE2E3F">
                    <w:pPr>
                      <w:pStyle w:val="LineNumbers"/>
                    </w:pPr>
                    <w:r>
                      <w:t>2</w:t>
                    </w:r>
                  </w:p>
                  <w:p w:rsidR="009F0E74" w:rsidRDefault="00FE2E3F">
                    <w:pPr>
                      <w:pStyle w:val="LineNumbers"/>
                    </w:pPr>
                    <w:r>
                      <w:t>3</w:t>
                    </w:r>
                  </w:p>
                  <w:p w:rsidR="009F0E74" w:rsidRDefault="00FE2E3F">
                    <w:pPr>
                      <w:pStyle w:val="LineNumbers"/>
                    </w:pPr>
                    <w:r>
                      <w:t>4</w:t>
                    </w:r>
                  </w:p>
                  <w:p w:rsidR="009F0E74" w:rsidRDefault="00FE2E3F">
                    <w:pPr>
                      <w:pStyle w:val="LineNumbers"/>
                    </w:pPr>
                    <w:r>
                      <w:t>5</w:t>
                    </w:r>
                  </w:p>
                  <w:p w:rsidR="009F0E74" w:rsidRDefault="00FE2E3F">
                    <w:pPr>
                      <w:pStyle w:val="LineNumbers"/>
                    </w:pPr>
                    <w:r>
                      <w:t>6</w:t>
                    </w:r>
                  </w:p>
                  <w:p w:rsidR="009F0E74" w:rsidRDefault="00FE2E3F">
                    <w:pPr>
                      <w:pStyle w:val="LineNumbers"/>
                    </w:pPr>
                    <w:r>
                      <w:t>7</w:t>
                    </w:r>
                  </w:p>
                  <w:p w:rsidR="009F0E74" w:rsidRDefault="00FE2E3F">
                    <w:pPr>
                      <w:pStyle w:val="LineNumbers"/>
                    </w:pPr>
                    <w:r>
                      <w:t>8</w:t>
                    </w:r>
                  </w:p>
                  <w:p w:rsidR="009F0E74" w:rsidRDefault="00FE2E3F">
                    <w:pPr>
                      <w:pStyle w:val="LineNumbers"/>
                    </w:pPr>
                    <w:r>
                      <w:t>9</w:t>
                    </w:r>
                  </w:p>
                  <w:p w:rsidR="009F0E74" w:rsidRDefault="00FE2E3F">
                    <w:pPr>
                      <w:pStyle w:val="LineNumbers"/>
                    </w:pPr>
                    <w:r>
                      <w:t>10</w:t>
                    </w:r>
                  </w:p>
                  <w:p w:rsidR="009F0E74" w:rsidRDefault="00FE2E3F">
                    <w:pPr>
                      <w:pStyle w:val="LineNumbers"/>
                    </w:pPr>
                    <w:r>
                      <w:t>11</w:t>
                    </w:r>
                  </w:p>
                  <w:p w:rsidR="009F0E74" w:rsidRDefault="00FE2E3F">
                    <w:pPr>
                      <w:pStyle w:val="LineNumbers"/>
                    </w:pPr>
                    <w:r>
                      <w:t>12</w:t>
                    </w:r>
                  </w:p>
                  <w:p w:rsidR="009F0E74" w:rsidRDefault="00FE2E3F">
                    <w:pPr>
                      <w:pStyle w:val="LineNumbers"/>
                    </w:pPr>
                    <w:r>
                      <w:t>13</w:t>
                    </w:r>
                  </w:p>
                  <w:p w:rsidR="009F0E74" w:rsidRDefault="00FE2E3F">
                    <w:pPr>
                      <w:pStyle w:val="LineNumbers"/>
                    </w:pPr>
                    <w:r>
                      <w:t>14</w:t>
                    </w:r>
                  </w:p>
                  <w:p w:rsidR="009F0E74" w:rsidRDefault="00FE2E3F">
                    <w:pPr>
                      <w:pStyle w:val="LineNumbers"/>
                    </w:pPr>
                    <w:r>
                      <w:t>15</w:t>
                    </w:r>
                  </w:p>
                  <w:p w:rsidR="009F0E74" w:rsidRDefault="00FE2E3F">
                    <w:pPr>
                      <w:pStyle w:val="LineNumbers"/>
                    </w:pPr>
                    <w:r>
                      <w:t>16</w:t>
                    </w:r>
                  </w:p>
                  <w:p w:rsidR="009F0E74" w:rsidRDefault="00FE2E3F">
                    <w:pPr>
                      <w:pStyle w:val="LineNumbers"/>
                    </w:pPr>
                    <w:r>
                      <w:t>17</w:t>
                    </w:r>
                  </w:p>
                  <w:p w:rsidR="009F0E74" w:rsidRDefault="00FE2E3F">
                    <w:pPr>
                      <w:pStyle w:val="LineNumbers"/>
                    </w:pPr>
                    <w:r>
                      <w:t>18</w:t>
                    </w:r>
                  </w:p>
                  <w:p w:rsidR="009F0E74" w:rsidRDefault="00FE2E3F">
                    <w:pPr>
                      <w:pStyle w:val="LineNumbers"/>
                    </w:pPr>
                    <w:r>
                      <w:t>19</w:t>
                    </w:r>
                  </w:p>
                  <w:p w:rsidR="009F0E74" w:rsidRDefault="00FE2E3F">
                    <w:pPr>
                      <w:pStyle w:val="LineNumbers"/>
                    </w:pPr>
                    <w:r>
                      <w:t>20</w:t>
                    </w:r>
                  </w:p>
                  <w:p w:rsidR="009F0E74" w:rsidRDefault="00FE2E3F">
                    <w:pPr>
                      <w:pStyle w:val="LineNumbers"/>
                    </w:pPr>
                    <w:r>
                      <w:t>21</w:t>
                    </w:r>
                  </w:p>
                  <w:p w:rsidR="009F0E74" w:rsidRDefault="00FE2E3F">
                    <w:pPr>
                      <w:pStyle w:val="LineNumbers"/>
                    </w:pPr>
                    <w:r>
                      <w:t>22</w:t>
                    </w:r>
                  </w:p>
                  <w:p w:rsidR="009F0E74" w:rsidRDefault="00FE2E3F">
                    <w:pPr>
                      <w:pStyle w:val="LineNumbers"/>
                    </w:pPr>
                    <w:r>
                      <w:t>23</w:t>
                    </w:r>
                  </w:p>
                  <w:p w:rsidR="009F0E74" w:rsidRDefault="00FE2E3F">
                    <w:pPr>
                      <w:pStyle w:val="LineNumbers"/>
                    </w:pPr>
                    <w:r>
                      <w:t>24</w:t>
                    </w:r>
                  </w:p>
                  <w:p w:rsidR="009F0E74" w:rsidRDefault="00FE2E3F">
                    <w:pPr>
                      <w:pStyle w:val="LineNumbers"/>
                    </w:pPr>
                    <w:r>
                      <w:t>25</w:t>
                    </w:r>
                  </w:p>
                  <w:p w:rsidR="009F0E74" w:rsidRDefault="00FE2E3F">
                    <w:pPr>
                      <w:pStyle w:val="LineNumbers"/>
                    </w:pPr>
                    <w:r>
                      <w:t>26</w:t>
                    </w:r>
                  </w:p>
                  <w:p w:rsidR="009F0E74" w:rsidRDefault="00FE2E3F">
                    <w:pPr>
                      <w:pStyle w:val="LineNumbers"/>
                    </w:pPr>
                    <w:r>
                      <w:t>27</w:t>
                    </w:r>
                  </w:p>
                  <w:p w:rsidR="009F0E74" w:rsidRDefault="00FE2E3F">
                    <w:pPr>
                      <w:pStyle w:val="LineNumbers"/>
                    </w:pPr>
                    <w:r>
                      <w:t>28</w:t>
                    </w:r>
                  </w:p>
                  <w:p w:rsidR="009F0E74" w:rsidRDefault="009F0E74">
                    <w:pPr>
                      <w:pStyle w:val="LineNumbers"/>
                    </w:pP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BC0E0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6748C8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842F2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6E4351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CCAED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9B2DC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5AA0B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272AF1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572AA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CC6B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E706CF7"/>
    <w:multiLevelType w:val="hybridMultilevel"/>
    <w:tmpl w:val="6C1494A0"/>
    <w:lvl w:ilvl="0" w:tplc="0608B5B4">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77B"/>
    <w:rsid w:val="00002F1B"/>
    <w:rsid w:val="000162BE"/>
    <w:rsid w:val="00026AF9"/>
    <w:rsid w:val="0004048A"/>
    <w:rsid w:val="00055682"/>
    <w:rsid w:val="000B2ED0"/>
    <w:rsid w:val="00116B7F"/>
    <w:rsid w:val="00161B68"/>
    <w:rsid w:val="001A58C9"/>
    <w:rsid w:val="001D62EE"/>
    <w:rsid w:val="001E51E2"/>
    <w:rsid w:val="0022340C"/>
    <w:rsid w:val="0022377B"/>
    <w:rsid w:val="002357C1"/>
    <w:rsid w:val="0024621D"/>
    <w:rsid w:val="002659FD"/>
    <w:rsid w:val="003217C8"/>
    <w:rsid w:val="00321E3B"/>
    <w:rsid w:val="0032633B"/>
    <w:rsid w:val="00343387"/>
    <w:rsid w:val="00353ABD"/>
    <w:rsid w:val="00367D0D"/>
    <w:rsid w:val="0037456F"/>
    <w:rsid w:val="00396944"/>
    <w:rsid w:val="003A2162"/>
    <w:rsid w:val="003A65EA"/>
    <w:rsid w:val="003D37CD"/>
    <w:rsid w:val="003E38DE"/>
    <w:rsid w:val="003F04FC"/>
    <w:rsid w:val="00441EBC"/>
    <w:rsid w:val="00474407"/>
    <w:rsid w:val="00483259"/>
    <w:rsid w:val="005343BE"/>
    <w:rsid w:val="00574CE6"/>
    <w:rsid w:val="005B6E2F"/>
    <w:rsid w:val="00601433"/>
    <w:rsid w:val="00610EB9"/>
    <w:rsid w:val="006172B4"/>
    <w:rsid w:val="00623644"/>
    <w:rsid w:val="006518DC"/>
    <w:rsid w:val="00663196"/>
    <w:rsid w:val="00663D41"/>
    <w:rsid w:val="006E2BD1"/>
    <w:rsid w:val="0071462B"/>
    <w:rsid w:val="00722195"/>
    <w:rsid w:val="007357F6"/>
    <w:rsid w:val="0079527D"/>
    <w:rsid w:val="00811C85"/>
    <w:rsid w:val="0083608B"/>
    <w:rsid w:val="00895FB1"/>
    <w:rsid w:val="008C20DE"/>
    <w:rsid w:val="008C26FF"/>
    <w:rsid w:val="008C5774"/>
    <w:rsid w:val="00933C48"/>
    <w:rsid w:val="009918DE"/>
    <w:rsid w:val="00993B11"/>
    <w:rsid w:val="009B5E7E"/>
    <w:rsid w:val="009F0E74"/>
    <w:rsid w:val="00A43CE7"/>
    <w:rsid w:val="00A82765"/>
    <w:rsid w:val="00A90E8B"/>
    <w:rsid w:val="00AE557D"/>
    <w:rsid w:val="00B32C83"/>
    <w:rsid w:val="00B75CE3"/>
    <w:rsid w:val="00BE723A"/>
    <w:rsid w:val="00C15C16"/>
    <w:rsid w:val="00C22F4F"/>
    <w:rsid w:val="00C27183"/>
    <w:rsid w:val="00C560A5"/>
    <w:rsid w:val="00D00872"/>
    <w:rsid w:val="00DA4B2D"/>
    <w:rsid w:val="00DB2AB5"/>
    <w:rsid w:val="00E72F14"/>
    <w:rsid w:val="00F44B64"/>
    <w:rsid w:val="00F62912"/>
    <w:rsid w:val="00F66859"/>
    <w:rsid w:val="00F7343F"/>
    <w:rsid w:val="00F90E99"/>
    <w:rsid w:val="00F91927"/>
    <w:rsid w:val="00FA22C1"/>
    <w:rsid w:val="00FE2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5670811"/>
  <w15:chartTrackingRefBased/>
  <w15:docId w15:val="{0907EE11-3D44-7B41-823C-A475ED2E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pPr>
        <w:spacing w:line="480" w:lineRule="auto"/>
        <w:ind w:firstLine="1440"/>
      </w:pPr>
    </w:pPrDefault>
  </w:docDefaults>
  <w:latentStyles w:defLockedState="0" w:defUIPriority="99" w:defSemiHidden="0" w:defUnhideWhenUsed="0" w:defQFormat="0" w:count="376">
    <w:lsdException w:name="Normal" w:uiPriority="0" w:qFormat="1"/>
    <w:lsdException w:name="heading 1" w:semiHidden="1" w:uiPriority="9" w:unhideWhenUsed="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9"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6"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3196"/>
  </w:style>
  <w:style w:type="paragraph" w:styleId="Heading1">
    <w:name w:val="heading 1"/>
    <w:basedOn w:val="Normal"/>
    <w:next w:val="Normal"/>
    <w:link w:val="Heading1Char"/>
    <w:uiPriority w:val="9"/>
    <w:semiHidden/>
    <w:unhideWhenUsed/>
    <w:pPr>
      <w:keepNext/>
      <w:keepLines/>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pPr>
      <w:keepNext/>
      <w:keepLines/>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895FB1"/>
    <w:pPr>
      <w:keepNext/>
      <w:keepLines/>
      <w:spacing w:before="40"/>
      <w:outlineLvl w:val="2"/>
    </w:pPr>
    <w:rPr>
      <w:rFonts w:asciiTheme="majorHAnsi" w:eastAsiaTheme="majorEastAsia" w:hAnsiTheme="majorHAnsi" w:cstheme="majorBidi"/>
      <w:color w:val="202F69" w:themeColor="accent1" w:themeShade="7F"/>
      <w:sz w:val="24"/>
      <w:szCs w:val="24"/>
    </w:rPr>
  </w:style>
  <w:style w:type="paragraph" w:styleId="Heading4">
    <w:name w:val="heading 4"/>
    <w:basedOn w:val="Normal"/>
    <w:next w:val="Normal"/>
    <w:link w:val="Heading4Char"/>
    <w:uiPriority w:val="9"/>
    <w:semiHidden/>
    <w:unhideWhenUsed/>
    <w:qFormat/>
    <w:rsid w:val="00663196"/>
    <w:pPr>
      <w:keepNext/>
      <w:keepLines/>
      <w:spacing w:before="40"/>
      <w:outlineLvl w:val="3"/>
    </w:pPr>
    <w:rPr>
      <w:rFonts w:asciiTheme="majorHAnsi" w:eastAsiaTheme="majorEastAsia" w:hAnsiTheme="majorHAnsi" w:cstheme="majorBidi"/>
      <w:i/>
      <w:iCs/>
      <w:color w:val="31479E" w:themeColor="accent1" w:themeShade="BF"/>
    </w:rPr>
  </w:style>
  <w:style w:type="paragraph" w:styleId="Heading5">
    <w:name w:val="heading 5"/>
    <w:basedOn w:val="Normal"/>
    <w:next w:val="Normal"/>
    <w:link w:val="Heading5Char"/>
    <w:uiPriority w:val="9"/>
    <w:semiHidden/>
    <w:unhideWhenUsed/>
    <w:qFormat/>
    <w:rsid w:val="00663196"/>
    <w:pPr>
      <w:keepNext/>
      <w:keepLines/>
      <w:spacing w:before="40"/>
      <w:outlineLvl w:val="4"/>
    </w:pPr>
    <w:rPr>
      <w:rFonts w:asciiTheme="majorHAnsi" w:eastAsiaTheme="majorEastAsia" w:hAnsiTheme="majorHAnsi" w:cstheme="majorBidi"/>
      <w:color w:val="31479E" w:themeColor="accent1" w:themeShade="BF"/>
    </w:rPr>
  </w:style>
  <w:style w:type="paragraph" w:styleId="Heading6">
    <w:name w:val="heading 6"/>
    <w:basedOn w:val="Normal"/>
    <w:next w:val="Normal"/>
    <w:link w:val="Heading6Char"/>
    <w:uiPriority w:val="9"/>
    <w:semiHidden/>
    <w:unhideWhenUsed/>
    <w:qFormat/>
    <w:rsid w:val="00895FB1"/>
    <w:pPr>
      <w:keepNext/>
      <w:keepLines/>
      <w:spacing w:before="40"/>
      <w:outlineLvl w:val="5"/>
    </w:pPr>
    <w:rPr>
      <w:rFonts w:asciiTheme="majorHAnsi" w:eastAsiaTheme="majorEastAsia" w:hAnsiTheme="majorHAnsi" w:cstheme="majorBidi"/>
      <w:color w:val="202F69" w:themeColor="accent1" w:themeShade="7F"/>
    </w:rPr>
  </w:style>
  <w:style w:type="paragraph" w:styleId="Heading7">
    <w:name w:val="heading 7"/>
    <w:basedOn w:val="Normal"/>
    <w:next w:val="Normal"/>
    <w:link w:val="Heading7Char"/>
    <w:uiPriority w:val="9"/>
    <w:semiHidden/>
    <w:unhideWhenUsed/>
    <w:qFormat/>
    <w:rsid w:val="00895FB1"/>
    <w:pPr>
      <w:keepNext/>
      <w:keepLines/>
      <w:spacing w:before="40"/>
      <w:outlineLvl w:val="6"/>
    </w:pPr>
    <w:rPr>
      <w:rFonts w:asciiTheme="majorHAnsi" w:eastAsiaTheme="majorEastAsia" w:hAnsiTheme="majorHAnsi" w:cstheme="majorBidi"/>
      <w:i/>
      <w:iCs/>
      <w:color w:val="202F69" w:themeColor="accent1" w:themeShade="7F"/>
    </w:rPr>
  </w:style>
  <w:style w:type="paragraph" w:styleId="Heading8">
    <w:name w:val="heading 8"/>
    <w:basedOn w:val="Normal"/>
    <w:next w:val="Normal"/>
    <w:link w:val="Heading8Char"/>
    <w:uiPriority w:val="9"/>
    <w:semiHidden/>
    <w:unhideWhenUsed/>
    <w:qFormat/>
    <w:rsid w:val="00895FB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6319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2"/>
    <w:qFormat/>
    <w:pPr>
      <w:spacing w:line="240" w:lineRule="auto"/>
      <w:ind w:firstLine="0"/>
    </w:pPr>
    <w:rPr>
      <w:caps/>
    </w:rPr>
  </w:style>
  <w:style w:type="character" w:customStyle="1" w:styleId="FooterChar">
    <w:name w:val="Footer Char"/>
    <w:basedOn w:val="DefaultParagraphFont"/>
    <w:link w:val="Footer"/>
    <w:uiPriority w:val="2"/>
    <w:rPr>
      <w:caps/>
    </w:rPr>
  </w:style>
  <w:style w:type="table" w:styleId="TableGrid">
    <w:name w:val="Table Grid"/>
    <w:basedOn w:val="TableNormal"/>
    <w:uiPriority w:val="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ies">
    <w:name w:val="Parties"/>
    <w:basedOn w:val="Normal"/>
    <w:link w:val="PartiesChar"/>
    <w:uiPriority w:val="1"/>
    <w:qFormat/>
    <w:pPr>
      <w:spacing w:after="200" w:line="240" w:lineRule="auto"/>
      <w:ind w:firstLine="0"/>
    </w:pPr>
    <w:rPr>
      <w:rFonts w:asciiTheme="majorHAnsi" w:eastAsiaTheme="majorEastAsia" w:hAnsiTheme="majorHAnsi" w:cstheme="majorBidi"/>
      <w:caps/>
    </w:rPr>
  </w:style>
  <w:style w:type="paragraph" w:customStyle="1" w:styleId="Pleadingtitle">
    <w:name w:val="Pleading title"/>
    <w:basedOn w:val="Normal"/>
    <w:link w:val="PleadingtitleChar"/>
    <w:uiPriority w:val="1"/>
    <w:qFormat/>
    <w:pPr>
      <w:spacing w:line="240" w:lineRule="auto"/>
      <w:ind w:firstLine="0"/>
    </w:pPr>
    <w:rPr>
      <w:caps/>
    </w:rPr>
  </w:style>
  <w:style w:type="character" w:customStyle="1" w:styleId="PleadingtitleChar">
    <w:name w:val="Pleading title Char"/>
    <w:basedOn w:val="DefaultParagraphFont"/>
    <w:link w:val="Pleadingtitle"/>
    <w:uiPriority w:val="1"/>
    <w:rPr>
      <w:caps/>
    </w:rPr>
  </w:style>
  <w:style w:type="character" w:customStyle="1" w:styleId="PartiesChar">
    <w:name w:val="Parties Char"/>
    <w:basedOn w:val="DefaultParagraphFont"/>
    <w:link w:val="Parties"/>
    <w:uiPriority w:val="1"/>
    <w:rPr>
      <w:rFonts w:asciiTheme="majorHAnsi" w:eastAsiaTheme="majorEastAsia" w:hAnsiTheme="majorHAnsi" w:cstheme="majorBidi"/>
      <w:caps/>
    </w:rPr>
  </w:style>
  <w:style w:type="character" w:styleId="PlaceholderText">
    <w:name w:val="Placeholder Text"/>
    <w:basedOn w:val="DefaultParagraphFont"/>
    <w:uiPriority w:val="99"/>
    <w:semiHidden/>
    <w:rPr>
      <w:color w:val="808080"/>
    </w:rPr>
  </w:style>
  <w:style w:type="paragraph" w:customStyle="1" w:styleId="CourtName">
    <w:name w:val="Court Name"/>
    <w:basedOn w:val="Normal"/>
    <w:link w:val="CourtNameChar"/>
    <w:uiPriority w:val="1"/>
    <w:qFormat/>
    <w:pPr>
      <w:spacing w:before="240"/>
      <w:ind w:firstLine="0"/>
      <w:contextualSpacing/>
      <w:jc w:val="center"/>
    </w:pPr>
    <w:rPr>
      <w:caps/>
    </w:rPr>
  </w:style>
  <w:style w:type="character" w:customStyle="1" w:styleId="Heading1Char">
    <w:name w:val="Heading 1 Char"/>
    <w:basedOn w:val="DefaultParagraphFont"/>
    <w:link w:val="Heading1"/>
    <w:uiPriority w:val="9"/>
    <w:semiHidden/>
    <w:rPr>
      <w:rFonts w:asciiTheme="majorHAnsi" w:eastAsiaTheme="majorEastAsia" w:hAnsiTheme="majorHAnsi" w:cstheme="majorBidi"/>
      <w:sz w:val="32"/>
      <w:szCs w:val="32"/>
    </w:rPr>
  </w:style>
  <w:style w:type="paragraph" w:customStyle="1" w:styleId="AttorneyName">
    <w:name w:val="Attorney Name"/>
    <w:basedOn w:val="Normal"/>
    <w:link w:val="AttorneyNameChar"/>
    <w:uiPriority w:val="1"/>
    <w:qFormat/>
    <w:rsid w:val="00396944"/>
    <w:pPr>
      <w:spacing w:line="240" w:lineRule="auto"/>
      <w:ind w:firstLine="0"/>
      <w:contextualSpacing/>
    </w:pPr>
  </w:style>
  <w:style w:type="paragraph" w:customStyle="1" w:styleId="LineNumbers">
    <w:name w:val="Line Numbers"/>
    <w:basedOn w:val="Normal"/>
    <w:uiPriority w:val="1"/>
    <w:qFormat/>
    <w:pPr>
      <w:ind w:firstLine="0"/>
      <w:jc w:val="right"/>
    </w:pPr>
  </w:style>
  <w:style w:type="paragraph" w:customStyle="1" w:styleId="CaseNo">
    <w:name w:val="Case No."/>
    <w:basedOn w:val="Normal"/>
    <w:link w:val="CaseNoChar"/>
    <w:uiPriority w:val="1"/>
    <w:qFormat/>
    <w:pPr>
      <w:spacing w:after="640" w:line="240" w:lineRule="auto"/>
      <w:ind w:firstLine="0"/>
    </w:pPr>
  </w:style>
  <w:style w:type="paragraph" w:styleId="BalloonText">
    <w:name w:val="Balloon Text"/>
    <w:basedOn w:val="Normal"/>
    <w:link w:val="BalloonTextChar"/>
    <w:uiPriority w:val="99"/>
    <w:semiHidden/>
    <w:unhideWhenUse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sz w:val="26"/>
      <w:szCs w:val="26"/>
    </w:rPr>
  </w:style>
  <w:style w:type="character" w:customStyle="1" w:styleId="AttorneyNameChar">
    <w:name w:val="Attorney Name Char"/>
    <w:basedOn w:val="DefaultParagraphFont"/>
    <w:link w:val="AttorneyName"/>
    <w:uiPriority w:val="1"/>
    <w:rsid w:val="00396944"/>
  </w:style>
  <w:style w:type="character" w:customStyle="1" w:styleId="CourtNameChar">
    <w:name w:val="Court Name Char"/>
    <w:basedOn w:val="DefaultParagraphFont"/>
    <w:link w:val="CourtName"/>
    <w:uiPriority w:val="1"/>
    <w:rPr>
      <w:caps/>
    </w:rPr>
  </w:style>
  <w:style w:type="character" w:customStyle="1" w:styleId="CaseNoChar">
    <w:name w:val="Case No. Char"/>
    <w:basedOn w:val="DefaultParagraphFont"/>
    <w:link w:val="CaseNo"/>
    <w:uiPriority w:val="1"/>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rPr>
      <w:rFonts w:eastAsia="Times New Roman" w:cs="Times New Roman"/>
      <w:sz w:val="20"/>
      <w:szCs w:val="20"/>
    </w:rPr>
  </w:style>
  <w:style w:type="paragraph" w:styleId="NoSpacing">
    <w:name w:val="No Spacing"/>
    <w:uiPriority w:val="1"/>
    <w:unhideWhenUsed/>
    <w:qFormat/>
    <w:pPr>
      <w:widowControl w:val="0"/>
      <w:spacing w:line="240" w:lineRule="auto"/>
      <w:ind w:firstLine="0"/>
    </w:pPr>
    <w:rPr>
      <w:rFonts w:eastAsia="Times New Roman" w:cs="Times New Roman"/>
    </w:rPr>
  </w:style>
  <w:style w:type="paragraph" w:styleId="Date">
    <w:name w:val="Date"/>
    <w:basedOn w:val="Normal"/>
    <w:next w:val="Normal"/>
    <w:link w:val="DateChar"/>
    <w:uiPriority w:val="1"/>
    <w:unhideWhenUsed/>
    <w:qFormat/>
    <w:rsid w:val="003A65EA"/>
    <w:pPr>
      <w:spacing w:after="540"/>
    </w:pPr>
  </w:style>
  <w:style w:type="character" w:customStyle="1" w:styleId="DateChar">
    <w:name w:val="Date Char"/>
    <w:basedOn w:val="DefaultParagraphFont"/>
    <w:link w:val="Date"/>
    <w:uiPriority w:val="1"/>
    <w:rsid w:val="003A65EA"/>
  </w:style>
  <w:style w:type="character" w:customStyle="1" w:styleId="Heading4Char">
    <w:name w:val="Heading 4 Char"/>
    <w:basedOn w:val="DefaultParagraphFont"/>
    <w:link w:val="Heading4"/>
    <w:uiPriority w:val="9"/>
    <w:semiHidden/>
    <w:rsid w:val="00663196"/>
    <w:rPr>
      <w:rFonts w:asciiTheme="majorHAnsi" w:eastAsiaTheme="majorEastAsia" w:hAnsiTheme="majorHAnsi" w:cstheme="majorBidi"/>
      <w:i/>
      <w:iCs/>
      <w:color w:val="31479E" w:themeColor="accent1" w:themeShade="BF"/>
    </w:rPr>
  </w:style>
  <w:style w:type="character" w:customStyle="1" w:styleId="Heading5Char">
    <w:name w:val="Heading 5 Char"/>
    <w:basedOn w:val="DefaultParagraphFont"/>
    <w:link w:val="Heading5"/>
    <w:uiPriority w:val="9"/>
    <w:semiHidden/>
    <w:rsid w:val="00663196"/>
    <w:rPr>
      <w:rFonts w:asciiTheme="majorHAnsi" w:eastAsiaTheme="majorEastAsia" w:hAnsiTheme="majorHAnsi" w:cstheme="majorBidi"/>
      <w:color w:val="31479E" w:themeColor="accent1" w:themeShade="BF"/>
    </w:rPr>
  </w:style>
  <w:style w:type="character" w:customStyle="1" w:styleId="Heading9Char">
    <w:name w:val="Heading 9 Char"/>
    <w:basedOn w:val="DefaultParagraphFont"/>
    <w:link w:val="Heading9"/>
    <w:uiPriority w:val="9"/>
    <w:semiHidden/>
    <w:rsid w:val="00663196"/>
    <w:rPr>
      <w:rFonts w:asciiTheme="majorHAnsi" w:eastAsiaTheme="majorEastAsia" w:hAnsiTheme="majorHAnsi" w:cstheme="majorBidi"/>
      <w:i/>
      <w:iCs/>
      <w:color w:val="272727" w:themeColor="text1" w:themeTint="D8"/>
      <w:sz w:val="21"/>
      <w:szCs w:val="21"/>
    </w:rPr>
  </w:style>
  <w:style w:type="character" w:styleId="IntenseEmphasis">
    <w:name w:val="Intense Emphasis"/>
    <w:basedOn w:val="DefaultParagraphFont"/>
    <w:uiPriority w:val="21"/>
    <w:semiHidden/>
    <w:unhideWhenUsed/>
    <w:qFormat/>
    <w:rsid w:val="00663196"/>
    <w:rPr>
      <w:i/>
      <w:iCs/>
      <w:color w:val="31479E" w:themeColor="accent1" w:themeShade="BF"/>
    </w:rPr>
  </w:style>
  <w:style w:type="paragraph" w:styleId="IntenseQuote">
    <w:name w:val="Intense Quote"/>
    <w:basedOn w:val="Normal"/>
    <w:next w:val="Normal"/>
    <w:link w:val="IntenseQuoteChar"/>
    <w:uiPriority w:val="30"/>
    <w:semiHidden/>
    <w:unhideWhenUsed/>
    <w:qFormat/>
    <w:rsid w:val="00663196"/>
    <w:pPr>
      <w:pBdr>
        <w:top w:val="single" w:sz="4" w:space="10" w:color="31479E" w:themeColor="accent1" w:themeShade="BF"/>
        <w:bottom w:val="single" w:sz="4" w:space="10" w:color="31479E" w:themeColor="accent1" w:themeShade="BF"/>
      </w:pBdr>
      <w:spacing w:before="360" w:after="360"/>
      <w:ind w:left="864" w:right="864"/>
      <w:jc w:val="center"/>
    </w:pPr>
    <w:rPr>
      <w:i/>
      <w:iCs/>
      <w:color w:val="31479E" w:themeColor="accent1" w:themeShade="BF"/>
    </w:rPr>
  </w:style>
  <w:style w:type="character" w:customStyle="1" w:styleId="IntenseQuoteChar">
    <w:name w:val="Intense Quote Char"/>
    <w:basedOn w:val="DefaultParagraphFont"/>
    <w:link w:val="IntenseQuote"/>
    <w:uiPriority w:val="30"/>
    <w:semiHidden/>
    <w:rsid w:val="00663196"/>
    <w:rPr>
      <w:i/>
      <w:iCs/>
      <w:color w:val="31479E" w:themeColor="accent1" w:themeShade="BF"/>
    </w:rPr>
  </w:style>
  <w:style w:type="character" w:styleId="IntenseReference">
    <w:name w:val="Intense Reference"/>
    <w:basedOn w:val="DefaultParagraphFont"/>
    <w:uiPriority w:val="32"/>
    <w:semiHidden/>
    <w:unhideWhenUsed/>
    <w:qFormat/>
    <w:rsid w:val="00663196"/>
    <w:rPr>
      <w:b/>
      <w:bCs/>
      <w:caps w:val="0"/>
      <w:smallCaps/>
      <w:color w:val="31479E" w:themeColor="accent1" w:themeShade="BF"/>
      <w:spacing w:val="5"/>
    </w:rPr>
  </w:style>
  <w:style w:type="paragraph" w:styleId="BlockText">
    <w:name w:val="Block Text"/>
    <w:basedOn w:val="Normal"/>
    <w:uiPriority w:val="99"/>
    <w:semiHidden/>
    <w:unhideWhenUsed/>
    <w:rsid w:val="00663196"/>
    <w:pPr>
      <w:pBdr>
        <w:top w:val="single" w:sz="2" w:space="10" w:color="31479E" w:themeColor="accent1" w:themeShade="BF"/>
        <w:left w:val="single" w:sz="2" w:space="10" w:color="31479E" w:themeColor="accent1" w:themeShade="BF"/>
        <w:bottom w:val="single" w:sz="2" w:space="10" w:color="31479E" w:themeColor="accent1" w:themeShade="BF"/>
        <w:right w:val="single" w:sz="2" w:space="10" w:color="31479E" w:themeColor="accent1" w:themeShade="BF"/>
      </w:pBdr>
      <w:ind w:left="1152" w:right="1152"/>
    </w:pPr>
    <w:rPr>
      <w:i/>
      <w:iCs/>
      <w:color w:val="31479E" w:themeColor="accent1" w:themeShade="BF"/>
    </w:rPr>
  </w:style>
  <w:style w:type="character" w:styleId="FollowedHyperlink">
    <w:name w:val="FollowedHyperlink"/>
    <w:basedOn w:val="DefaultParagraphFont"/>
    <w:uiPriority w:val="99"/>
    <w:semiHidden/>
    <w:unhideWhenUsed/>
    <w:rsid w:val="00663196"/>
    <w:rPr>
      <w:color w:val="0B769D" w:themeColor="accent2" w:themeShade="80"/>
      <w:u w:val="single"/>
    </w:rPr>
  </w:style>
  <w:style w:type="character" w:styleId="Hyperlink">
    <w:name w:val="Hyperlink"/>
    <w:basedOn w:val="DefaultParagraphFont"/>
    <w:uiPriority w:val="99"/>
    <w:unhideWhenUsed/>
    <w:rsid w:val="00663196"/>
    <w:rPr>
      <w:color w:val="23735D" w:themeColor="accent4" w:themeShade="80"/>
      <w:u w:val="single"/>
    </w:rPr>
  </w:style>
  <w:style w:type="character" w:customStyle="1" w:styleId="UnresolvedMention1">
    <w:name w:val="Unresolved Mention1"/>
    <w:basedOn w:val="DefaultParagraphFont"/>
    <w:uiPriority w:val="99"/>
    <w:semiHidden/>
    <w:unhideWhenUsed/>
    <w:rsid w:val="00663196"/>
    <w:rPr>
      <w:color w:val="595959" w:themeColor="text1" w:themeTint="A6"/>
      <w:shd w:val="clear" w:color="auto" w:fill="E6E6E6"/>
    </w:rPr>
  </w:style>
  <w:style w:type="character" w:styleId="BookTitle">
    <w:name w:val="Book Title"/>
    <w:basedOn w:val="DefaultParagraphFont"/>
    <w:uiPriority w:val="33"/>
    <w:semiHidden/>
    <w:unhideWhenUsed/>
    <w:qFormat/>
    <w:rsid w:val="00895FB1"/>
    <w:rPr>
      <w:b/>
      <w:bCs/>
      <w:i/>
      <w:iCs/>
      <w:spacing w:val="5"/>
    </w:rPr>
  </w:style>
  <w:style w:type="paragraph" w:styleId="Caption">
    <w:name w:val="caption"/>
    <w:basedOn w:val="Normal"/>
    <w:next w:val="Normal"/>
    <w:uiPriority w:val="35"/>
    <w:semiHidden/>
    <w:unhideWhenUsed/>
    <w:qFormat/>
    <w:rsid w:val="00895FB1"/>
    <w:pPr>
      <w:spacing w:after="200" w:line="240" w:lineRule="auto"/>
    </w:pPr>
    <w:rPr>
      <w:i/>
      <w:iCs/>
      <w:color w:val="212745" w:themeColor="text2"/>
      <w:sz w:val="18"/>
      <w:szCs w:val="18"/>
    </w:rPr>
  </w:style>
  <w:style w:type="character" w:styleId="Emphasis">
    <w:name w:val="Emphasis"/>
    <w:basedOn w:val="DefaultParagraphFont"/>
    <w:uiPriority w:val="20"/>
    <w:semiHidden/>
    <w:unhideWhenUsed/>
    <w:qFormat/>
    <w:rsid w:val="00895FB1"/>
    <w:rPr>
      <w:i/>
      <w:iCs/>
    </w:rPr>
  </w:style>
  <w:style w:type="character" w:customStyle="1" w:styleId="Heading3Char">
    <w:name w:val="Heading 3 Char"/>
    <w:basedOn w:val="DefaultParagraphFont"/>
    <w:link w:val="Heading3"/>
    <w:uiPriority w:val="9"/>
    <w:semiHidden/>
    <w:rsid w:val="00895FB1"/>
    <w:rPr>
      <w:rFonts w:asciiTheme="majorHAnsi" w:eastAsiaTheme="majorEastAsia" w:hAnsiTheme="majorHAnsi" w:cstheme="majorBidi"/>
      <w:color w:val="202F69" w:themeColor="accent1" w:themeShade="7F"/>
      <w:sz w:val="24"/>
      <w:szCs w:val="24"/>
    </w:rPr>
  </w:style>
  <w:style w:type="character" w:customStyle="1" w:styleId="Heading6Char">
    <w:name w:val="Heading 6 Char"/>
    <w:basedOn w:val="DefaultParagraphFont"/>
    <w:link w:val="Heading6"/>
    <w:uiPriority w:val="9"/>
    <w:semiHidden/>
    <w:rsid w:val="00895FB1"/>
    <w:rPr>
      <w:rFonts w:asciiTheme="majorHAnsi" w:eastAsiaTheme="majorEastAsia" w:hAnsiTheme="majorHAnsi" w:cstheme="majorBidi"/>
      <w:color w:val="202F69" w:themeColor="accent1" w:themeShade="7F"/>
    </w:rPr>
  </w:style>
  <w:style w:type="character" w:customStyle="1" w:styleId="Heading7Char">
    <w:name w:val="Heading 7 Char"/>
    <w:basedOn w:val="DefaultParagraphFont"/>
    <w:link w:val="Heading7"/>
    <w:uiPriority w:val="9"/>
    <w:semiHidden/>
    <w:rsid w:val="00895FB1"/>
    <w:rPr>
      <w:rFonts w:asciiTheme="majorHAnsi" w:eastAsiaTheme="majorEastAsia" w:hAnsiTheme="majorHAnsi" w:cstheme="majorBidi"/>
      <w:i/>
      <w:iCs/>
      <w:color w:val="202F69" w:themeColor="accent1" w:themeShade="7F"/>
    </w:rPr>
  </w:style>
  <w:style w:type="character" w:customStyle="1" w:styleId="Heading8Char">
    <w:name w:val="Heading 8 Char"/>
    <w:basedOn w:val="DefaultParagraphFont"/>
    <w:link w:val="Heading8"/>
    <w:uiPriority w:val="9"/>
    <w:semiHidden/>
    <w:rsid w:val="00895FB1"/>
    <w:rPr>
      <w:rFonts w:asciiTheme="majorHAnsi" w:eastAsiaTheme="majorEastAsia" w:hAnsiTheme="majorHAnsi" w:cstheme="majorBidi"/>
      <w:color w:val="272727" w:themeColor="text1" w:themeTint="D8"/>
      <w:sz w:val="21"/>
      <w:szCs w:val="21"/>
    </w:rPr>
  </w:style>
  <w:style w:type="paragraph" w:styleId="ListParagraph">
    <w:name w:val="List Paragraph"/>
    <w:basedOn w:val="Normal"/>
    <w:uiPriority w:val="34"/>
    <w:unhideWhenUsed/>
    <w:qFormat/>
    <w:rsid w:val="00895FB1"/>
    <w:pPr>
      <w:ind w:left="720"/>
      <w:contextualSpacing/>
    </w:pPr>
  </w:style>
  <w:style w:type="paragraph" w:styleId="Quote">
    <w:name w:val="Quote"/>
    <w:basedOn w:val="Normal"/>
    <w:next w:val="Normal"/>
    <w:link w:val="QuoteChar"/>
    <w:uiPriority w:val="29"/>
    <w:semiHidden/>
    <w:unhideWhenUsed/>
    <w:qFormat/>
    <w:rsid w:val="00895FB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895FB1"/>
    <w:rPr>
      <w:i/>
      <w:iCs/>
      <w:color w:val="404040" w:themeColor="text1" w:themeTint="BF"/>
    </w:rPr>
  </w:style>
  <w:style w:type="character" w:styleId="Strong">
    <w:name w:val="Strong"/>
    <w:basedOn w:val="DefaultParagraphFont"/>
    <w:uiPriority w:val="9"/>
    <w:semiHidden/>
    <w:unhideWhenUsed/>
    <w:rsid w:val="00895FB1"/>
    <w:rPr>
      <w:b/>
      <w:bCs/>
    </w:rPr>
  </w:style>
  <w:style w:type="paragraph" w:styleId="Subtitle">
    <w:name w:val="Subtitle"/>
    <w:basedOn w:val="Normal"/>
    <w:next w:val="Normal"/>
    <w:link w:val="SubtitleChar"/>
    <w:uiPriority w:val="11"/>
    <w:semiHidden/>
    <w:unhideWhenUsed/>
    <w:qFormat/>
    <w:rsid w:val="00895FB1"/>
    <w:pPr>
      <w:numPr>
        <w:ilvl w:val="1"/>
      </w:numPr>
      <w:spacing w:after="160"/>
      <w:ind w:firstLine="1440"/>
    </w:pPr>
    <w:rPr>
      <w:color w:val="5A5A5A" w:themeColor="text1" w:themeTint="A5"/>
      <w:spacing w:val="15"/>
      <w:sz w:val="22"/>
      <w:szCs w:val="22"/>
    </w:rPr>
  </w:style>
  <w:style w:type="character" w:customStyle="1" w:styleId="SubtitleChar">
    <w:name w:val="Subtitle Char"/>
    <w:basedOn w:val="DefaultParagraphFont"/>
    <w:link w:val="Subtitle"/>
    <w:uiPriority w:val="11"/>
    <w:semiHidden/>
    <w:rsid w:val="00895FB1"/>
    <w:rPr>
      <w:color w:val="5A5A5A" w:themeColor="text1" w:themeTint="A5"/>
      <w:spacing w:val="15"/>
      <w:sz w:val="22"/>
      <w:szCs w:val="22"/>
    </w:rPr>
  </w:style>
  <w:style w:type="character" w:styleId="SubtleEmphasis">
    <w:name w:val="Subtle Emphasis"/>
    <w:basedOn w:val="DefaultParagraphFont"/>
    <w:uiPriority w:val="19"/>
    <w:semiHidden/>
    <w:unhideWhenUsed/>
    <w:qFormat/>
    <w:rsid w:val="00895FB1"/>
    <w:rPr>
      <w:i/>
      <w:iCs/>
      <w:color w:val="404040" w:themeColor="text1" w:themeTint="BF"/>
    </w:rPr>
  </w:style>
  <w:style w:type="character" w:styleId="SubtleReference">
    <w:name w:val="Subtle Reference"/>
    <w:basedOn w:val="DefaultParagraphFont"/>
    <w:uiPriority w:val="31"/>
    <w:semiHidden/>
    <w:unhideWhenUsed/>
    <w:qFormat/>
    <w:rsid w:val="00895FB1"/>
    <w:rPr>
      <w:smallCaps/>
      <w:color w:val="5A5A5A" w:themeColor="text1" w:themeTint="A5"/>
    </w:rPr>
  </w:style>
  <w:style w:type="paragraph" w:styleId="Title">
    <w:name w:val="Title"/>
    <w:basedOn w:val="Normal"/>
    <w:next w:val="Normal"/>
    <w:link w:val="TitleChar"/>
    <w:uiPriority w:val="10"/>
    <w:semiHidden/>
    <w:unhideWhenUsed/>
    <w:qFormat/>
    <w:rsid w:val="00895FB1"/>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895FB1"/>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895FB1"/>
    <w:pPr>
      <w:spacing w:before="240"/>
      <w:outlineLvl w:val="9"/>
    </w:pPr>
    <w:rPr>
      <w:color w:val="31479E" w:themeColor="accent1" w:themeShade="BF"/>
    </w:rPr>
  </w:style>
  <w:style w:type="paragraph" w:customStyle="1" w:styleId="Default">
    <w:name w:val="Default"/>
    <w:rsid w:val="0022377B"/>
    <w:pPr>
      <w:autoSpaceDE w:val="0"/>
      <w:autoSpaceDN w:val="0"/>
      <w:adjustRightInd w:val="0"/>
      <w:spacing w:line="240" w:lineRule="auto"/>
      <w:ind w:firstLine="0"/>
    </w:pPr>
    <w:rPr>
      <w:rFonts w:ascii="Times New Roman" w:eastAsiaTheme="minorHAnsi" w:hAnsi="Times New Roman" w:cs="Times New Roman"/>
      <w:color w:val="000000"/>
      <w:sz w:val="24"/>
      <w:szCs w:val="24"/>
      <w:lang w:eastAsia="en-US"/>
    </w:rPr>
  </w:style>
  <w:style w:type="paragraph" w:styleId="NormalWeb">
    <w:name w:val="Normal (Web)"/>
    <w:basedOn w:val="Normal"/>
    <w:uiPriority w:val="99"/>
    <w:unhideWhenUsed/>
    <w:rsid w:val="00C27183"/>
    <w:pPr>
      <w:spacing w:before="100" w:beforeAutospacing="1" w:after="100" w:afterAutospacing="1" w:line="240" w:lineRule="auto"/>
      <w:ind w:firstLine="0"/>
    </w:pPr>
    <w:rPr>
      <w:rFonts w:ascii="Times New Roman" w:eastAsia="Times New Roman" w:hAnsi="Times New Roman" w:cs="Times New Roman"/>
      <w:sz w:val="24"/>
      <w:szCs w:val="24"/>
      <w:lang w:eastAsia="en-US"/>
    </w:rPr>
  </w:style>
  <w:style w:type="character" w:styleId="UnresolvedMention">
    <w:name w:val="Unresolved Mention"/>
    <w:basedOn w:val="DefaultParagraphFont"/>
    <w:uiPriority w:val="99"/>
    <w:semiHidden/>
    <w:unhideWhenUsed/>
    <w:rsid w:val="00321E3B"/>
    <w:rPr>
      <w:color w:val="605E5C"/>
      <w:shd w:val="clear" w:color="auto" w:fill="E1DFDD"/>
    </w:rPr>
  </w:style>
  <w:style w:type="character" w:customStyle="1" w:styleId="apple-converted-space">
    <w:name w:val="apple-converted-space"/>
    <w:basedOn w:val="DefaultParagraphFont"/>
    <w:rsid w:val="00610EB9"/>
  </w:style>
  <w:style w:type="character" w:styleId="PageNumber">
    <w:name w:val="page number"/>
    <w:basedOn w:val="DefaultParagraphFont"/>
    <w:uiPriority w:val="99"/>
    <w:semiHidden/>
    <w:unhideWhenUsed/>
    <w:rsid w:val="00F44B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6643921">
      <w:bodyDiv w:val="1"/>
      <w:marLeft w:val="0"/>
      <w:marRight w:val="0"/>
      <w:marTop w:val="0"/>
      <w:marBottom w:val="0"/>
      <w:divBdr>
        <w:top w:val="none" w:sz="0" w:space="0" w:color="auto"/>
        <w:left w:val="none" w:sz="0" w:space="0" w:color="auto"/>
        <w:bottom w:val="none" w:sz="0" w:space="0" w:color="auto"/>
        <w:right w:val="none" w:sz="0" w:space="0" w:color="auto"/>
      </w:divBdr>
      <w:divsChild>
        <w:div w:id="1574854070">
          <w:marLeft w:val="0"/>
          <w:marRight w:val="0"/>
          <w:marTop w:val="0"/>
          <w:marBottom w:val="0"/>
          <w:divBdr>
            <w:top w:val="none" w:sz="0" w:space="0" w:color="auto"/>
            <w:left w:val="none" w:sz="0" w:space="0" w:color="auto"/>
            <w:bottom w:val="none" w:sz="0" w:space="0" w:color="auto"/>
            <w:right w:val="none" w:sz="0" w:space="0" w:color="auto"/>
          </w:divBdr>
          <w:divsChild>
            <w:div w:id="1344094487">
              <w:marLeft w:val="0"/>
              <w:marRight w:val="0"/>
              <w:marTop w:val="0"/>
              <w:marBottom w:val="0"/>
              <w:divBdr>
                <w:top w:val="none" w:sz="0" w:space="0" w:color="auto"/>
                <w:left w:val="none" w:sz="0" w:space="0" w:color="auto"/>
                <w:bottom w:val="none" w:sz="0" w:space="0" w:color="auto"/>
                <w:right w:val="none" w:sz="0" w:space="0" w:color="auto"/>
              </w:divBdr>
              <w:divsChild>
                <w:div w:id="713433806">
                  <w:marLeft w:val="0"/>
                  <w:marRight w:val="0"/>
                  <w:marTop w:val="0"/>
                  <w:marBottom w:val="0"/>
                  <w:divBdr>
                    <w:top w:val="none" w:sz="0" w:space="0" w:color="auto"/>
                    <w:left w:val="none" w:sz="0" w:space="0" w:color="auto"/>
                    <w:bottom w:val="none" w:sz="0" w:space="0" w:color="auto"/>
                    <w:right w:val="none" w:sz="0" w:space="0" w:color="auto"/>
                  </w:divBdr>
                  <w:divsChild>
                    <w:div w:id="96882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85933">
              <w:marLeft w:val="0"/>
              <w:marRight w:val="0"/>
              <w:marTop w:val="0"/>
              <w:marBottom w:val="0"/>
              <w:divBdr>
                <w:top w:val="none" w:sz="0" w:space="0" w:color="auto"/>
                <w:left w:val="none" w:sz="0" w:space="0" w:color="auto"/>
                <w:bottom w:val="none" w:sz="0" w:space="0" w:color="auto"/>
                <w:right w:val="none" w:sz="0" w:space="0" w:color="auto"/>
              </w:divBdr>
              <w:divsChild>
                <w:div w:id="695886366">
                  <w:marLeft w:val="0"/>
                  <w:marRight w:val="0"/>
                  <w:marTop w:val="0"/>
                  <w:marBottom w:val="0"/>
                  <w:divBdr>
                    <w:top w:val="none" w:sz="0" w:space="0" w:color="auto"/>
                    <w:left w:val="none" w:sz="0" w:space="0" w:color="auto"/>
                    <w:bottom w:val="none" w:sz="0" w:space="0" w:color="auto"/>
                    <w:right w:val="none" w:sz="0" w:space="0" w:color="auto"/>
                  </w:divBdr>
                  <w:divsChild>
                    <w:div w:id="89307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186470">
      <w:bodyDiv w:val="1"/>
      <w:marLeft w:val="0"/>
      <w:marRight w:val="0"/>
      <w:marTop w:val="0"/>
      <w:marBottom w:val="0"/>
      <w:divBdr>
        <w:top w:val="none" w:sz="0" w:space="0" w:color="auto"/>
        <w:left w:val="none" w:sz="0" w:space="0" w:color="auto"/>
        <w:bottom w:val="none" w:sz="0" w:space="0" w:color="auto"/>
        <w:right w:val="none" w:sz="0" w:space="0" w:color="auto"/>
      </w:divBdr>
      <w:divsChild>
        <w:div w:id="1637639323">
          <w:marLeft w:val="0"/>
          <w:marRight w:val="0"/>
          <w:marTop w:val="0"/>
          <w:marBottom w:val="0"/>
          <w:divBdr>
            <w:top w:val="none" w:sz="0" w:space="0" w:color="auto"/>
            <w:left w:val="none" w:sz="0" w:space="0" w:color="auto"/>
            <w:bottom w:val="none" w:sz="0" w:space="0" w:color="auto"/>
            <w:right w:val="none" w:sz="0" w:space="0" w:color="auto"/>
          </w:divBdr>
          <w:divsChild>
            <w:div w:id="1571304441">
              <w:marLeft w:val="0"/>
              <w:marRight w:val="0"/>
              <w:marTop w:val="0"/>
              <w:marBottom w:val="0"/>
              <w:divBdr>
                <w:top w:val="none" w:sz="0" w:space="0" w:color="auto"/>
                <w:left w:val="none" w:sz="0" w:space="0" w:color="auto"/>
                <w:bottom w:val="none" w:sz="0" w:space="0" w:color="auto"/>
                <w:right w:val="none" w:sz="0" w:space="0" w:color="auto"/>
              </w:divBdr>
              <w:divsChild>
                <w:div w:id="437405957">
                  <w:marLeft w:val="0"/>
                  <w:marRight w:val="0"/>
                  <w:marTop w:val="0"/>
                  <w:marBottom w:val="0"/>
                  <w:divBdr>
                    <w:top w:val="none" w:sz="0" w:space="0" w:color="auto"/>
                    <w:left w:val="none" w:sz="0" w:space="0" w:color="auto"/>
                    <w:bottom w:val="none" w:sz="0" w:space="0" w:color="auto"/>
                    <w:right w:val="none" w:sz="0" w:space="0" w:color="auto"/>
                  </w:divBdr>
                  <w:divsChild>
                    <w:div w:id="18652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49605">
              <w:marLeft w:val="0"/>
              <w:marRight w:val="0"/>
              <w:marTop w:val="0"/>
              <w:marBottom w:val="0"/>
              <w:divBdr>
                <w:top w:val="none" w:sz="0" w:space="0" w:color="auto"/>
                <w:left w:val="none" w:sz="0" w:space="0" w:color="auto"/>
                <w:bottom w:val="none" w:sz="0" w:space="0" w:color="auto"/>
                <w:right w:val="none" w:sz="0" w:space="0" w:color="auto"/>
              </w:divBdr>
              <w:divsChild>
                <w:div w:id="1115752097">
                  <w:marLeft w:val="0"/>
                  <w:marRight w:val="0"/>
                  <w:marTop w:val="0"/>
                  <w:marBottom w:val="0"/>
                  <w:divBdr>
                    <w:top w:val="none" w:sz="0" w:space="0" w:color="auto"/>
                    <w:left w:val="none" w:sz="0" w:space="0" w:color="auto"/>
                    <w:bottom w:val="none" w:sz="0" w:space="0" w:color="auto"/>
                    <w:right w:val="none" w:sz="0" w:space="0" w:color="auto"/>
                  </w:divBdr>
                  <w:divsChild>
                    <w:div w:id="213432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580592">
      <w:bodyDiv w:val="1"/>
      <w:marLeft w:val="0"/>
      <w:marRight w:val="0"/>
      <w:marTop w:val="0"/>
      <w:marBottom w:val="0"/>
      <w:divBdr>
        <w:top w:val="none" w:sz="0" w:space="0" w:color="auto"/>
        <w:left w:val="none" w:sz="0" w:space="0" w:color="auto"/>
        <w:bottom w:val="none" w:sz="0" w:space="0" w:color="auto"/>
        <w:right w:val="none" w:sz="0" w:space="0" w:color="auto"/>
      </w:divBdr>
    </w:div>
    <w:div w:id="1672559994">
      <w:bodyDiv w:val="1"/>
      <w:marLeft w:val="0"/>
      <w:marRight w:val="0"/>
      <w:marTop w:val="0"/>
      <w:marBottom w:val="0"/>
      <w:divBdr>
        <w:top w:val="none" w:sz="0" w:space="0" w:color="auto"/>
        <w:left w:val="none" w:sz="0" w:space="0" w:color="auto"/>
        <w:bottom w:val="none" w:sz="0" w:space="0" w:color="auto"/>
        <w:right w:val="none" w:sz="0" w:space="0" w:color="auto"/>
      </w:divBdr>
      <w:divsChild>
        <w:div w:id="2030177737">
          <w:marLeft w:val="0"/>
          <w:marRight w:val="0"/>
          <w:marTop w:val="0"/>
          <w:marBottom w:val="0"/>
          <w:divBdr>
            <w:top w:val="none" w:sz="0" w:space="0" w:color="auto"/>
            <w:left w:val="none" w:sz="0" w:space="0" w:color="auto"/>
            <w:bottom w:val="none" w:sz="0" w:space="0" w:color="auto"/>
            <w:right w:val="none" w:sz="0" w:space="0" w:color="auto"/>
          </w:divBdr>
          <w:divsChild>
            <w:div w:id="897397943">
              <w:marLeft w:val="0"/>
              <w:marRight w:val="0"/>
              <w:marTop w:val="0"/>
              <w:marBottom w:val="0"/>
              <w:divBdr>
                <w:top w:val="none" w:sz="0" w:space="0" w:color="auto"/>
                <w:left w:val="none" w:sz="0" w:space="0" w:color="auto"/>
                <w:bottom w:val="none" w:sz="0" w:space="0" w:color="auto"/>
                <w:right w:val="none" w:sz="0" w:space="0" w:color="auto"/>
              </w:divBdr>
              <w:divsChild>
                <w:div w:id="1531406858">
                  <w:marLeft w:val="0"/>
                  <w:marRight w:val="0"/>
                  <w:marTop w:val="0"/>
                  <w:marBottom w:val="0"/>
                  <w:divBdr>
                    <w:top w:val="none" w:sz="0" w:space="0" w:color="auto"/>
                    <w:left w:val="none" w:sz="0" w:space="0" w:color="auto"/>
                    <w:bottom w:val="none" w:sz="0" w:space="0" w:color="auto"/>
                    <w:right w:val="none" w:sz="0" w:space="0" w:color="auto"/>
                  </w:divBdr>
                  <w:divsChild>
                    <w:div w:id="151437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56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acksonwalker.sharefile.com/Authentication/Log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atrickcleveland/Downloads/tf0399204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B887F121FAC174EB09E7ADB4D6A7418"/>
        <w:category>
          <w:name w:val="General"/>
          <w:gallery w:val="placeholder"/>
        </w:category>
        <w:types>
          <w:type w:val="bbPlcHdr"/>
        </w:types>
        <w:behaviors>
          <w:behavior w:val="content"/>
        </w:behaviors>
        <w:guid w:val="{477DFA57-B88A-3942-ABDA-0EEA860F8F00}"/>
      </w:docPartPr>
      <w:docPartBody>
        <w:p w:rsidR="0022357F" w:rsidRDefault="005E00DD">
          <w:pPr>
            <w:pStyle w:val="1B887F121FAC174EB09E7ADB4D6A7418"/>
          </w:pPr>
          <w:r>
            <w:t>Defendant's Name</w:t>
          </w:r>
        </w:p>
      </w:docPartBody>
    </w:docPart>
    <w:docPart>
      <w:docPartPr>
        <w:name w:val="EEE5668502ED3140BC59FF80A879AEAA"/>
        <w:category>
          <w:name w:val="General"/>
          <w:gallery w:val="placeholder"/>
        </w:category>
        <w:types>
          <w:type w:val="bbPlcHdr"/>
        </w:types>
        <w:behaviors>
          <w:behavior w:val="content"/>
        </w:behaviors>
        <w:guid w:val="{68AF157D-8835-6942-8225-4266731A841C}"/>
      </w:docPartPr>
      <w:docPartBody>
        <w:p w:rsidR="0022357F" w:rsidRDefault="005E00DD">
          <w:pPr>
            <w:pStyle w:val="EEE5668502ED3140BC59FF80A879AEAA"/>
          </w:pPr>
          <w:r>
            <w:t>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íœ˛">
    <w:altName w:val="Calibri"/>
    <w:panose1 w:val="020B0604020202020204"/>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0DD"/>
    <w:rsid w:val="0022357F"/>
    <w:rsid w:val="005E00DD"/>
    <w:rsid w:val="00A44439"/>
    <w:rsid w:val="00A66E20"/>
    <w:rsid w:val="00A75BCE"/>
    <w:rsid w:val="00B02C19"/>
    <w:rsid w:val="00D226E0"/>
    <w:rsid w:val="00DA29BE"/>
    <w:rsid w:val="00DD3785"/>
    <w:rsid w:val="00F33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B887F121FAC174EB09E7ADB4D6A7418">
    <w:name w:val="1B887F121FAC174EB09E7ADB4D6A7418"/>
  </w:style>
  <w:style w:type="paragraph" w:customStyle="1" w:styleId="EEE5668502ED3140BC59FF80A879AEAA">
    <w:name w:val="EEE5668502ED3140BC59FF80A879AE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Alphabet letters flash cards">
  <a:themeElements>
    <a:clrScheme name="Slipstream">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tf03992040.dotx</Template>
  <TotalTime>30</TotalTime>
  <Pages>5</Pages>
  <Words>1063</Words>
  <Characters>6061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Patrick cleveland: Protective order certification</vt:lpstr>
    </vt:vector>
  </TitlesOfParts>
  <Company/>
  <LinksUpToDate>false</LinksUpToDate>
  <CharactersWithSpaces>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Patrick cleveland: Statement of route adequacy</dc:title>
  <dc:creator>Microsoft Office User</dc:creator>
  <cp:lastModifiedBy>Patrick Cleveland</cp:lastModifiedBy>
  <cp:revision>10</cp:revision>
  <cp:lastPrinted>2020-07-27T16:25:00Z</cp:lastPrinted>
  <dcterms:created xsi:type="dcterms:W3CDTF">2020-11-24T18:26:00Z</dcterms:created>
  <dcterms:modified xsi:type="dcterms:W3CDTF">2020-11-24T18:58:00Z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